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137" w:type="dxa"/>
        <w:tblLook w:val="04A0"/>
      </w:tblPr>
      <w:tblGrid>
        <w:gridCol w:w="5068"/>
        <w:gridCol w:w="5069"/>
      </w:tblGrid>
      <w:tr w:rsidR="00A27C9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A27C9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635483" w:rsidRDefault="0063548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 w:rsidRPr="00635483">
              <w:rPr>
                <w:rFonts w:ascii="PT Astra Serif" w:hAnsi="PT Astra Serif"/>
              </w:rPr>
              <w:t>Заместитель директора Департамента, начальник управления инвестиционной политики Департамента экономического развития, предпринимательства и торговли Администрации города Кургана</w:t>
            </w:r>
            <w:r>
              <w:rPr>
                <w:rFonts w:ascii="PT Astra Serif" w:hAnsi="PT Astra Serif"/>
                <w:iCs/>
                <w:color w:val="auto"/>
              </w:rPr>
              <w:t xml:space="preserve"> </w:t>
            </w:r>
          </w:p>
          <w:p w:rsidR="00635483" w:rsidRDefault="00635483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A27C9F" w:rsidRDefault="00ED06D9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</w:t>
            </w:r>
            <w:r w:rsidR="00603303">
              <w:rPr>
                <w:rFonts w:ascii="PT Astra Serif" w:hAnsi="PT Astra Serif"/>
                <w:iCs/>
                <w:color w:val="auto"/>
              </w:rPr>
              <w:t>А.</w:t>
            </w:r>
            <w:r w:rsidR="00635483">
              <w:rPr>
                <w:rFonts w:ascii="PT Astra Serif" w:hAnsi="PT Astra Serif"/>
                <w:iCs/>
                <w:color w:val="auto"/>
              </w:rPr>
              <w:t>М. Бунина</w:t>
            </w:r>
          </w:p>
        </w:tc>
      </w:tr>
    </w:tbl>
    <w:p w:rsidR="00A27C9F" w:rsidRDefault="00A27C9F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DB5903" w:rsidRDefault="00DB5903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DB5903" w:rsidRDefault="00DB5903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A27C9F" w:rsidRDefault="00ED06D9" w:rsidP="00603303">
      <w:pPr>
        <w:ind w:firstLine="708"/>
        <w:jc w:val="both"/>
      </w:pPr>
      <w:r w:rsidRPr="00603303">
        <w:rPr>
          <w:rFonts w:ascii="PT Astra Serif" w:hAnsi="PT Astra Serif"/>
          <w:b/>
          <w:iCs/>
          <w:sz w:val="28"/>
          <w:szCs w:val="28"/>
        </w:rPr>
        <w:t>Из</w:t>
      </w:r>
      <w:r w:rsidR="005F2699" w:rsidRPr="00603303">
        <w:rPr>
          <w:rFonts w:ascii="PT Astra Serif" w:hAnsi="PT Astra Serif"/>
          <w:b/>
          <w:iCs/>
          <w:sz w:val="28"/>
          <w:szCs w:val="28"/>
        </w:rPr>
        <w:t>вещение о проведении электронного</w:t>
      </w:r>
      <w:r w:rsidRPr="00603303">
        <w:rPr>
          <w:rFonts w:ascii="PT Astra Serif" w:hAnsi="PT Astra Serif"/>
          <w:b/>
          <w:iCs/>
          <w:sz w:val="28"/>
          <w:szCs w:val="28"/>
        </w:rPr>
        <w:t xml:space="preserve"> </w:t>
      </w:r>
      <w:r w:rsidR="00603303">
        <w:rPr>
          <w:rFonts w:ascii="PT Astra Serif" w:hAnsi="PT Astra Serif"/>
          <w:b/>
          <w:sz w:val="28"/>
          <w:szCs w:val="28"/>
        </w:rPr>
        <w:t>а</w:t>
      </w:r>
      <w:r w:rsidR="00603303" w:rsidRPr="00603303">
        <w:rPr>
          <w:rFonts w:ascii="PT Astra Serif" w:hAnsi="PT Astra Serif"/>
          <w:b/>
          <w:sz w:val="28"/>
          <w:szCs w:val="28"/>
        </w:rPr>
        <w:t>укцион</w:t>
      </w:r>
      <w:r w:rsidR="00603303">
        <w:rPr>
          <w:rFonts w:ascii="PT Astra Serif" w:hAnsi="PT Astra Serif"/>
          <w:b/>
          <w:sz w:val="28"/>
          <w:szCs w:val="28"/>
        </w:rPr>
        <w:t>а</w:t>
      </w:r>
      <w:r w:rsidR="00603303" w:rsidRPr="00603303">
        <w:rPr>
          <w:rFonts w:ascii="PT Astra Serif" w:hAnsi="PT Astra Serif"/>
          <w:b/>
          <w:sz w:val="28"/>
          <w:szCs w:val="28"/>
        </w:rPr>
        <w:t xml:space="preserve"> на право заключения договора</w:t>
      </w:r>
      <w:r w:rsidR="000E1FEF">
        <w:rPr>
          <w:rFonts w:ascii="PT Astra Serif" w:hAnsi="PT Astra Serif"/>
          <w:b/>
          <w:sz w:val="28"/>
          <w:szCs w:val="28"/>
        </w:rPr>
        <w:t xml:space="preserve"> на размещение нестационарного </w:t>
      </w:r>
      <w:r w:rsidR="00603303" w:rsidRPr="00603303">
        <w:rPr>
          <w:rFonts w:ascii="PT Astra Serif" w:hAnsi="PT Astra Serif"/>
          <w:b/>
          <w:sz w:val="28"/>
          <w:szCs w:val="28"/>
        </w:rPr>
        <w:t>объекта уличной торговли на территории города Кургана</w:t>
      </w:r>
      <w:r w:rsidR="00CF45B4">
        <w:rPr>
          <w:rFonts w:ascii="PT Astra Serif" w:hAnsi="PT Astra Serif"/>
          <w:b/>
          <w:sz w:val="28"/>
          <w:szCs w:val="28"/>
        </w:rPr>
        <w:t xml:space="preserve"> - 7 (</w:t>
      </w:r>
      <w:proofErr w:type="spellStart"/>
      <w:r w:rsidR="00C81020">
        <w:rPr>
          <w:rFonts w:ascii="PT Astra Serif" w:hAnsi="PT Astra Serif"/>
          <w:b/>
          <w:sz w:val="28"/>
          <w:szCs w:val="28"/>
        </w:rPr>
        <w:t>тонары</w:t>
      </w:r>
      <w:proofErr w:type="spellEnd"/>
      <w:r w:rsidR="00603303" w:rsidRPr="00603303">
        <w:rPr>
          <w:rFonts w:ascii="PT Astra Serif" w:hAnsi="PT Astra Serif"/>
          <w:b/>
          <w:sz w:val="28"/>
          <w:szCs w:val="28"/>
        </w:rPr>
        <w:t>)</w:t>
      </w:r>
      <w:r w:rsidR="00603303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8">
        <w:r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DB5903" w:rsidRDefault="00DB5903" w:rsidP="00603303">
      <w:pPr>
        <w:ind w:firstLine="708"/>
        <w:jc w:val="both"/>
      </w:pPr>
    </w:p>
    <w:p w:rsidR="00A27C9F" w:rsidRPr="00553078" w:rsidRDefault="00ED06D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="00C94A67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</w:t>
      </w:r>
      <w:r w:rsidR="00593363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а</w:t>
      </w:r>
      <w:r w:rsidR="00C94A67"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укцион)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йской Федерации»,</w:t>
      </w:r>
      <w:r w:rsidR="00553078" w:rsidRPr="00553078">
        <w:rPr>
          <w:rFonts w:ascii="PT Astra Serif" w:hAnsi="PT Astra Serif"/>
          <w:sz w:val="24"/>
          <w:szCs w:val="24"/>
        </w:rPr>
        <w:t xml:space="preserve"> постановление</w:t>
      </w:r>
      <w:r w:rsidR="00553078">
        <w:rPr>
          <w:rFonts w:ascii="PT Astra Serif" w:hAnsi="PT Astra Serif"/>
          <w:sz w:val="24"/>
          <w:szCs w:val="24"/>
        </w:rPr>
        <w:t>м</w:t>
      </w:r>
      <w:r w:rsidR="00553078" w:rsidRPr="00553078">
        <w:rPr>
          <w:rFonts w:ascii="PT Astra Serif" w:hAnsi="PT Astra Serif"/>
          <w:sz w:val="24"/>
          <w:szCs w:val="24"/>
        </w:rPr>
        <w:t xml:space="preserve">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 w:rsidR="00553078" w:rsidRPr="00553078">
        <w:rPr>
          <w:rFonts w:ascii="PT Astra Serif" w:hAnsi="PT Astra Serif"/>
          <w:sz w:val="24"/>
          <w:szCs w:val="24"/>
        </w:rPr>
        <w:t xml:space="preserve"> Кургана»</w:t>
      </w:r>
      <w:r w:rsidR="00553078">
        <w:rPr>
          <w:rFonts w:ascii="PT Astra Serif" w:hAnsi="PT Astra Serif"/>
          <w:sz w:val="24"/>
          <w:szCs w:val="24"/>
        </w:rPr>
        <w:t xml:space="preserve">,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</w:t>
      </w:r>
      <w:r w:rsid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 «Об утверждении схемы размещения нестационарных торговых объектов на территории города Кургана на 2021-2026 годы».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</w:t>
      </w:r>
      <w:r w:rsidR="005F2699">
        <w:rPr>
          <w:rFonts w:ascii="PT Astra Serif" w:hAnsi="PT Astra Serif"/>
          <w:sz w:val="24"/>
          <w:szCs w:val="24"/>
          <w:lang w:val="ru-RU"/>
        </w:rPr>
        <w:t>И</w:t>
      </w:r>
      <w:r w:rsidR="00593363">
        <w:rPr>
          <w:rFonts w:ascii="PT Astra Serif" w:hAnsi="PT Astra Serif"/>
          <w:sz w:val="24"/>
          <w:szCs w:val="24"/>
          <w:lang w:val="ru-RU"/>
        </w:rPr>
        <w:t>нициатор проведения а</w:t>
      </w:r>
      <w:r>
        <w:rPr>
          <w:rFonts w:ascii="PT Astra Serif" w:hAnsi="PT Astra Serif"/>
          <w:sz w:val="24"/>
          <w:szCs w:val="24"/>
          <w:lang w:val="ru-RU"/>
        </w:rPr>
        <w:t>укциона: 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A27C9F" w:rsidRPr="00ED06D9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</w:t>
      </w:r>
      <w:r w:rsidR="00593363">
        <w:rPr>
          <w:rFonts w:ascii="PT Astra Serif" w:hAnsi="PT Astra Serif"/>
          <w:sz w:val="24"/>
          <w:szCs w:val="24"/>
          <w:lang w:val="ru-RU"/>
        </w:rPr>
        <w:t>низатор а</w:t>
      </w:r>
      <w:r>
        <w:rPr>
          <w:rFonts w:ascii="PT Astra Serif" w:hAnsi="PT Astra Serif"/>
          <w:sz w:val="24"/>
          <w:szCs w:val="24"/>
          <w:lang w:val="ru-RU"/>
        </w:rPr>
        <w:t xml:space="preserve">укциона: Департамент экономического развития, предпринимательства и торговли Администрации города Кургана (далее - Организатор </w:t>
      </w:r>
      <w:r w:rsidR="00334379">
        <w:rPr>
          <w:rFonts w:ascii="PT Astra Serif" w:hAnsi="PT Astra Serif"/>
          <w:sz w:val="24"/>
          <w:szCs w:val="24"/>
          <w:lang w:val="ru-RU"/>
        </w:rPr>
        <w:t>а</w:t>
      </w:r>
      <w:r w:rsidR="00C94A67">
        <w:rPr>
          <w:rFonts w:ascii="PT Astra Serif" w:hAnsi="PT Astra Serif"/>
          <w:sz w:val="24"/>
          <w:szCs w:val="24"/>
          <w:lang w:val="ru-RU"/>
        </w:rPr>
        <w:t>укцион</w:t>
      </w:r>
      <w:r>
        <w:rPr>
          <w:rFonts w:ascii="PT Astra Serif" w:hAnsi="PT Astra Serif"/>
          <w:sz w:val="24"/>
          <w:szCs w:val="24"/>
          <w:lang w:val="ru-RU"/>
        </w:rPr>
        <w:t>а).</w:t>
      </w:r>
    </w:p>
    <w:p w:rsidR="00A27C9F" w:rsidRDefault="00ED06D9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r w:rsidR="00C94A67">
        <w:rPr>
          <w:rFonts w:ascii="PT Astra Serif" w:eastAsia="Courier New" w:hAnsi="PT Astra Serif"/>
          <w:color w:val="000000"/>
          <w:sz w:val="24"/>
          <w:szCs w:val="24"/>
          <w:lang w:bidi="ru-RU"/>
        </w:rPr>
        <w:t>Аукцион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="0015305A"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="0015305A"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 w:rsidP="000D7EA9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="0015305A" w:rsidRPr="0015305A">
        <w:rPr>
          <w:rFonts w:ascii="PT Astra Serif" w:eastAsia="Calibri" w:hAnsi="PT Astra Serif"/>
          <w:sz w:val="24"/>
          <w:szCs w:val="24"/>
        </w:rPr>
        <w:t>https://utp.sberbank-ast.ru/AP/NBT/Index/0/0/0/0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A27C9F" w:rsidRDefault="0059336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5. Предмет а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укциона: </w:t>
      </w:r>
      <w:r w:rsidR="00ED06D9">
        <w:rPr>
          <w:rFonts w:ascii="PT Astra Serif" w:hAnsi="PT Astra Serif"/>
          <w:iCs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iCs/>
          <w:sz w:val="24"/>
          <w:szCs w:val="24"/>
        </w:rPr>
        <w:t>договор</w:t>
      </w:r>
      <w:r w:rsidR="00ED06D9">
        <w:rPr>
          <w:rFonts w:ascii="PT Astra Serif" w:hAnsi="PT Astra Serif"/>
          <w:iCs/>
          <w:sz w:val="24"/>
          <w:szCs w:val="24"/>
        </w:rPr>
        <w:t>а на разме</w:t>
      </w:r>
      <w:r w:rsidR="003C11E8">
        <w:rPr>
          <w:rFonts w:ascii="PT Astra Serif" w:hAnsi="PT Astra Serif"/>
          <w:iCs/>
          <w:sz w:val="24"/>
          <w:szCs w:val="24"/>
        </w:rPr>
        <w:t xml:space="preserve">щение нестационарного </w:t>
      </w:r>
      <w:r w:rsidR="00ED06D9">
        <w:rPr>
          <w:rFonts w:ascii="PT Astra Serif" w:hAnsi="PT Astra Serif"/>
          <w:iCs/>
          <w:sz w:val="24"/>
          <w:szCs w:val="24"/>
        </w:rPr>
        <w:t xml:space="preserve">объекта </w:t>
      </w:r>
      <w:r w:rsidR="003C11E8">
        <w:rPr>
          <w:rFonts w:ascii="PT Astra Serif" w:hAnsi="PT Astra Serif"/>
          <w:iCs/>
          <w:sz w:val="24"/>
          <w:szCs w:val="24"/>
        </w:rPr>
        <w:t xml:space="preserve">уличной торговли </w:t>
      </w:r>
      <w:r w:rsidR="00ED06D9">
        <w:rPr>
          <w:rFonts w:ascii="PT Astra Serif" w:hAnsi="PT Astra Serif"/>
          <w:iCs/>
          <w:sz w:val="24"/>
          <w:szCs w:val="24"/>
        </w:rPr>
        <w:t xml:space="preserve">на территории города Кургана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орода Кургана на 2021-2026 годы, утвержденной</w:t>
      </w:r>
      <w:r w:rsidR="005F2699"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</w:t>
      </w:r>
      <w:r w:rsidR="003C11E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</w:t>
      </w:r>
      <w:r w:rsidR="00334379">
        <w:rPr>
          <w:rFonts w:ascii="PT Astra Serif" w:hAnsi="PT Astra Serif"/>
          <w:iCs/>
          <w:sz w:val="24"/>
          <w:szCs w:val="24"/>
          <w:lang w:eastAsia="ru-RU"/>
        </w:rPr>
        <w:t xml:space="preserve">),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(далее</w:t>
      </w:r>
      <w:r w:rsidR="002F57CA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>-</w:t>
      </w:r>
      <w:r w:rsidR="00E30327">
        <w:rPr>
          <w:rFonts w:ascii="PT Astra Serif" w:hAnsi="PT Astra Serif"/>
          <w:iCs/>
          <w:sz w:val="24"/>
          <w:szCs w:val="24"/>
          <w:lang w:eastAsia="ru-RU"/>
        </w:rPr>
        <w:t xml:space="preserve"> </w:t>
      </w:r>
      <w:r w:rsidR="005F2699">
        <w:rPr>
          <w:rFonts w:ascii="PT Astra Serif" w:hAnsi="PT Astra Serif"/>
          <w:iCs/>
          <w:sz w:val="24"/>
          <w:szCs w:val="24"/>
          <w:lang w:eastAsia="ru-RU"/>
        </w:rPr>
        <w:t>Договор</w:t>
      </w:r>
      <w:r w:rsidR="00ED06D9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A27C9F" w:rsidRDefault="00ED06D9" w:rsidP="00E30327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81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2267"/>
        <w:gridCol w:w="1027"/>
        <w:gridCol w:w="1559"/>
        <w:gridCol w:w="2302"/>
        <w:gridCol w:w="816"/>
        <w:gridCol w:w="1702"/>
      </w:tblGrid>
      <w:tr w:rsidR="004A7F77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0" w:name="RANGE!A3%3AJ14"/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лота</w:t>
            </w:r>
            <w:bookmarkEnd w:id="0"/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Адресный 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ориентир торгового места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Номер 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в схеме НТО*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Вид объекта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Специализация 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торгового объекта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Площ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адь объекта, кв.м.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 xml:space="preserve">Срок </w:t>
            </w: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lastRenderedPageBreak/>
              <w:t>действия Договора</w:t>
            </w:r>
          </w:p>
        </w:tc>
      </w:tr>
      <w:tr w:rsidR="004A7F77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46F8D" w:rsidRDefault="00C81020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1 микрорайон, в районе остановочного комплекса «Ледовый дворец»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46F8D" w:rsidRDefault="00C81020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46F8D" w:rsidRDefault="00C81020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77" w:rsidRPr="00546F8D" w:rsidRDefault="00C81020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мясо птицы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46F8D" w:rsidRDefault="00C81020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46F8D" w:rsidRDefault="00C81020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4A7F77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76479" w:rsidRDefault="004A7F77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46F8D" w:rsidRDefault="00C81020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Бульвар Солнечный, в районе здания № 10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77" w:rsidRPr="00546F8D" w:rsidRDefault="00C81020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46F8D" w:rsidRDefault="00C81020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77" w:rsidRPr="00546F8D" w:rsidRDefault="00C81020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7F77" w:rsidRPr="00546F8D" w:rsidRDefault="00C81020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546F8D" w:rsidRDefault="00C81020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в районе здания № 13 (остановочный комплекс Центр академика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К. Маркса, в районе здания № 149 (остановочный комплекс «Швейная фирма»)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Место отдыха в границах земельного участка на Голубых озерах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Место отдыха "Бабьи пески"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92.1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микрорайон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Храпово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Лунная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37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Керамзитный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Урожайная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142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C81020" w:rsidRPr="00576479" w:rsidTr="00E07B6A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76479" w:rsidRDefault="00C81020" w:rsidP="004A7F77">
            <w:pPr>
              <w:numPr>
                <w:ilvl w:val="0"/>
                <w:numId w:val="15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Химмашевская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Бурова</w:t>
            </w:r>
            <w:r w:rsidR="00546F8D" w:rsidRPr="00546F8D">
              <w:rPr>
                <w:rFonts w:ascii="PT Astra Serif" w:hAnsi="PT Astra Serif"/>
                <w:sz w:val="24"/>
                <w:szCs w:val="24"/>
              </w:rPr>
              <w:t>-Петрова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81020" w:rsidRPr="00546F8D" w:rsidRDefault="00546F8D" w:rsidP="004A7F7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2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1020" w:rsidRPr="00546F8D" w:rsidRDefault="00546F8D" w:rsidP="004A7F7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1020" w:rsidRPr="00546F8D" w:rsidRDefault="00C81020" w:rsidP="00C8102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4A7F77" w:rsidRDefault="004A7F77" w:rsidP="004A7F77">
      <w:pPr>
        <w:pStyle w:val="af1"/>
        <w:spacing w:beforeAutospacing="0" w:after="0"/>
        <w:jc w:val="both"/>
        <w:rPr>
          <w:rFonts w:ascii="PT Astra Serif" w:hAnsi="PT Astra Serif"/>
        </w:rPr>
      </w:pPr>
      <w:r w:rsidRPr="008E3C22">
        <w:rPr>
          <w:rFonts w:ascii="PT Astra Serif" w:hAnsi="PT Astra Serif"/>
        </w:rPr>
        <w:t xml:space="preserve">* - номер нестационарного объекта уличной торговли в схеме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/>
        </w:rPr>
        <w:t>от 13.08.2020г. №4697.</w:t>
      </w:r>
    </w:p>
    <w:p w:rsidR="004A7F77" w:rsidRPr="004A7F77" w:rsidRDefault="004A7F77" w:rsidP="004A7F77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  <w:r w:rsidRPr="004A7F77">
        <w:rPr>
          <w:rFonts w:ascii="PT Astra Serif" w:hAnsi="PT Astra Serif"/>
        </w:rPr>
        <w:t>Тип размещаемого нестационарного торг</w:t>
      </w:r>
      <w:r w:rsidR="00CF45B4">
        <w:rPr>
          <w:rFonts w:ascii="PT Astra Serif" w:hAnsi="PT Astra Serif"/>
        </w:rPr>
        <w:t>ового объекта – передвижной объект (</w:t>
      </w:r>
      <w:proofErr w:type="spellStart"/>
      <w:r w:rsidR="00CF45B4">
        <w:rPr>
          <w:rFonts w:ascii="PT Astra Serif" w:hAnsi="PT Astra Serif"/>
        </w:rPr>
        <w:t>тонар</w:t>
      </w:r>
      <w:proofErr w:type="spellEnd"/>
      <w:r w:rsidR="00CF45B4">
        <w:rPr>
          <w:rFonts w:ascii="PT Astra Serif" w:hAnsi="PT Astra Serif"/>
        </w:rPr>
        <w:t>)</w:t>
      </w:r>
      <w:r w:rsidRPr="004A7F77">
        <w:rPr>
          <w:rFonts w:ascii="PT Astra Serif" w:hAnsi="PT Astra Serif"/>
        </w:rPr>
        <w:t>.</w:t>
      </w:r>
    </w:p>
    <w:p w:rsidR="004A7F77" w:rsidRPr="004A7F77" w:rsidRDefault="004A7F77" w:rsidP="004A7F77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  <w:r w:rsidRPr="004A7F77">
        <w:rPr>
          <w:rFonts w:ascii="PT Astra Serif" w:hAnsi="PT Astra Serif"/>
        </w:rPr>
        <w:lastRenderedPageBreak/>
        <w:t xml:space="preserve">Размещаемый объект должен соответствовать требованиям к внешнему виду и конструктивным особенностям </w:t>
      </w:r>
      <w:r w:rsidR="00E07B6A">
        <w:rPr>
          <w:rFonts w:ascii="PT Astra Serif" w:hAnsi="PT Astra Serif"/>
        </w:rPr>
        <w:t xml:space="preserve">передвижного </w:t>
      </w:r>
      <w:r w:rsidRPr="004A7F77">
        <w:rPr>
          <w:rFonts w:ascii="PT Astra Serif" w:hAnsi="PT Astra Serif"/>
        </w:rPr>
        <w:t>нестацион</w:t>
      </w:r>
      <w:r w:rsidR="00E07B6A">
        <w:rPr>
          <w:rFonts w:ascii="PT Astra Serif" w:hAnsi="PT Astra Serif"/>
        </w:rPr>
        <w:t>арного объекта уличной торговли (</w:t>
      </w:r>
      <w:proofErr w:type="spellStart"/>
      <w:r w:rsidR="00E07B6A">
        <w:rPr>
          <w:rFonts w:ascii="PT Astra Serif" w:hAnsi="PT Astra Serif"/>
        </w:rPr>
        <w:t>тонару</w:t>
      </w:r>
      <w:proofErr w:type="spellEnd"/>
      <w:r w:rsidR="00E07B6A">
        <w:rPr>
          <w:rFonts w:ascii="PT Astra Serif" w:hAnsi="PT Astra Serif"/>
        </w:rPr>
        <w:t xml:space="preserve">) </w:t>
      </w:r>
      <w:r w:rsidR="00E30327">
        <w:rPr>
          <w:rFonts w:ascii="PT Astra Serif" w:hAnsi="PT Astra Serif"/>
        </w:rPr>
        <w:t xml:space="preserve"> (приложение 5</w:t>
      </w:r>
      <w:r w:rsidRPr="004A7F77">
        <w:rPr>
          <w:rFonts w:ascii="PT Astra Serif" w:hAnsi="PT Astra Serif"/>
        </w:rPr>
        <w:t xml:space="preserve"> к аукционной документации).</w:t>
      </w:r>
    </w:p>
    <w:p w:rsidR="00A27C9F" w:rsidRDefault="00ED06D9" w:rsidP="00E3032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</w:t>
      </w:r>
      <w:r w:rsidR="005F2699">
        <w:rPr>
          <w:rFonts w:ascii="PT Astra Serif" w:hAnsi="PT Astra Serif"/>
          <w:sz w:val="24"/>
          <w:szCs w:val="24"/>
          <w:lang w:val="ru-RU" w:eastAsia="ru-RU"/>
        </w:rPr>
        <w:t>Договор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</w:t>
      </w:r>
      <w:r>
        <w:rPr>
          <w:rFonts w:ascii="PT Astra Serif" w:hAnsi="PT Astra Serif"/>
          <w:sz w:val="24"/>
          <w:szCs w:val="24"/>
          <w:lang w:val="ru-RU" w:eastAsia="ru-RU"/>
        </w:rPr>
        <w:t>, утвержденной постановлением Администра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ции го</w:t>
      </w:r>
      <w:r w:rsidR="004A4DA5">
        <w:rPr>
          <w:rFonts w:ascii="PT Astra Serif" w:hAnsi="PT Astra Serif"/>
          <w:sz w:val="24"/>
          <w:szCs w:val="24"/>
          <w:lang w:val="ru-RU" w:eastAsia="ru-RU"/>
        </w:rPr>
        <w:t xml:space="preserve">рода Кургана от 30.07.2021 </w:t>
      </w:r>
      <w:r w:rsidR="004A7F77">
        <w:rPr>
          <w:rFonts w:ascii="PT Astra Serif" w:hAnsi="PT Astra Serif"/>
          <w:sz w:val="24"/>
          <w:szCs w:val="24"/>
          <w:lang w:val="ru-RU" w:eastAsia="ru-RU"/>
        </w:rPr>
        <w:t>г. №</w:t>
      </w:r>
      <w:r w:rsidR="003C11E8">
        <w:rPr>
          <w:rFonts w:ascii="PT Astra Serif" w:hAnsi="PT Astra Serif"/>
          <w:sz w:val="24"/>
          <w:szCs w:val="24"/>
          <w:lang w:val="ru-RU" w:eastAsia="ru-RU"/>
        </w:rPr>
        <w:t>5419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(приложение 1</w:t>
      </w:r>
      <w:r w:rsidR="004A7F77">
        <w:rPr>
          <w:rFonts w:ascii="PT Astra Serif" w:hAnsi="PT Astra Serif"/>
          <w:sz w:val="24"/>
          <w:szCs w:val="24"/>
          <w:lang w:val="ru-RU" w:eastAsia="ru-RU"/>
        </w:rPr>
        <w:t xml:space="preserve"> к аукционной документации</w:t>
      </w:r>
      <w:r>
        <w:rPr>
          <w:rFonts w:ascii="PT Astra Serif" w:hAnsi="PT Astra Serif"/>
          <w:sz w:val="24"/>
          <w:szCs w:val="24"/>
          <w:lang w:val="ru-RU" w:eastAsia="ru-RU"/>
        </w:rPr>
        <w:t>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 w:rsidR="003C11E8"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</w:t>
      </w:r>
      <w:r w:rsidR="00E30327">
        <w:rPr>
          <w:rFonts w:ascii="PT Astra Serif" w:hAnsi="PT Astra Serif"/>
          <w:sz w:val="24"/>
          <w:szCs w:val="24"/>
          <w:lang w:val="ru-RU" w:eastAsia="ru-RU"/>
        </w:rPr>
        <w:t xml:space="preserve">                               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  Таблица 2</w:t>
      </w:r>
    </w:p>
    <w:tbl>
      <w:tblPr>
        <w:tblW w:w="10000" w:type="dxa"/>
        <w:tblInd w:w="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1"/>
        <w:gridCol w:w="4536"/>
        <w:gridCol w:w="1843"/>
        <w:gridCol w:w="25"/>
        <w:gridCol w:w="1276"/>
        <w:gridCol w:w="21"/>
        <w:gridCol w:w="1655"/>
      </w:tblGrid>
      <w:tr w:rsidR="004A7F77" w:rsidRPr="00AA791F" w:rsidTr="004A4DA5">
        <w:trPr>
          <w:trHeight w:val="9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Адресный ориентир торгового места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Начальная (минимальная) цена</w:t>
            </w:r>
            <w:r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 права заключения договора</w:t>
            </w: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,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Задаток руб.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F77" w:rsidRPr="00AA791F" w:rsidRDefault="00275E06" w:rsidP="004A7F77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Шаг аукциона, руб. (5</w:t>
            </w:r>
            <w:r w:rsidR="004A7F77" w:rsidRPr="00275E06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%)</w:t>
            </w:r>
          </w:p>
          <w:p w:rsidR="004A7F77" w:rsidRPr="00AA791F" w:rsidRDefault="004A7F77" w:rsidP="004A7F77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D0C6C" w:rsidRPr="0009634D" w:rsidTr="00254E7F">
        <w:trPr>
          <w:trHeight w:val="52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6C" w:rsidRPr="0009634D" w:rsidRDefault="00AD0C6C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6C" w:rsidRPr="00546F8D" w:rsidRDefault="00AD0C6C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1 микрорайон, в районе остановочного комплекса «Ледовый дворец»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6C" w:rsidRPr="00254E7F" w:rsidRDefault="00D842B7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54E7F">
              <w:rPr>
                <w:rFonts w:ascii="PT Astra Serif" w:hAnsi="PT Astra Serif" w:cs="Calibri"/>
                <w:sz w:val="24"/>
                <w:szCs w:val="24"/>
              </w:rPr>
              <w:t>109200,00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6C" w:rsidRPr="00254E7F" w:rsidRDefault="004A4DA5" w:rsidP="00254E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C6C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5460,00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Бульвар Солнечный, в районе здания № 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54E7F">
              <w:rPr>
                <w:rFonts w:ascii="PT Astra Serif" w:hAnsi="PT Astra Serif" w:cs="Calibri"/>
                <w:sz w:val="24"/>
                <w:szCs w:val="24"/>
              </w:rPr>
              <w:t>109200,00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5460,00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в районе здания № 13 (остановочный комплекс Центр академика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52416,00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2620,80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К. Маркса, в районе здания № 149 (остановочный комплекс «Швейная фирма»)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121680,00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6084,00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Место отдыха в границах земельного участка на Голубых озерах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109200,00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5460,00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Место отдыха "Бабьи пески"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218400,00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10920,00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микрорайон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Храпово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Лунная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37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Керамзитный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Урожайная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142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D842B7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  <w:tr w:rsidR="004A4DA5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09634D" w:rsidRDefault="004A4DA5" w:rsidP="004A7F77">
            <w:pPr>
              <w:numPr>
                <w:ilvl w:val="0"/>
                <w:numId w:val="17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546F8D" w:rsidRDefault="004A4DA5" w:rsidP="00AD0C6C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Химмашевская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 – Б.-Петрова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54E7F">
              <w:rPr>
                <w:rFonts w:ascii="PT Astra Serif" w:hAnsi="PT Astra Serif" w:cs="Calibri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4A4DA5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DA5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</w:tbl>
    <w:p w:rsidR="00A27C9F" w:rsidRDefault="00A27C9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33437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 w:history="1">
        <w:r w:rsidR="00EF4920"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EF4920" w:rsidRPr="00C254C2">
        <w:rPr>
          <w:rFonts w:ascii="PT Astra Serif" w:hAnsi="PT Astra Serif"/>
          <w:sz w:val="24"/>
          <w:szCs w:val="24"/>
        </w:rPr>
        <w:t>.</w:t>
      </w:r>
    </w:p>
    <w:p w:rsidR="00A27C9F" w:rsidRDefault="007B21B1" w:rsidP="007B21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ED06D9">
        <w:rPr>
          <w:rFonts w:ascii="PT Astra Serif" w:hAnsi="PT Astra Serif"/>
          <w:sz w:val="24"/>
          <w:szCs w:val="24"/>
        </w:rPr>
        <w:t xml:space="preserve">8. Для участия в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 претендент регистрируется на электронной площадке в установленном порядке. Д</w:t>
      </w:r>
      <w:r w:rsidR="00593363">
        <w:rPr>
          <w:rFonts w:ascii="PT Astra Serif" w:hAnsi="PT Astra Serif"/>
          <w:sz w:val="24"/>
          <w:szCs w:val="24"/>
        </w:rPr>
        <w:t>о подачи заявки на участие в а</w:t>
      </w:r>
      <w:r w:rsidR="005F2699">
        <w:rPr>
          <w:rFonts w:ascii="PT Astra Serif" w:hAnsi="PT Astra Serif"/>
          <w:sz w:val="24"/>
          <w:szCs w:val="24"/>
        </w:rPr>
        <w:t>укционе (</w:t>
      </w:r>
      <w:proofErr w:type="spellStart"/>
      <w:r w:rsidR="005F2699">
        <w:rPr>
          <w:rFonts w:ascii="PT Astra Serif" w:hAnsi="PT Astra Serif"/>
          <w:sz w:val="24"/>
          <w:szCs w:val="24"/>
        </w:rPr>
        <w:t>далее-Заявка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</w:t>
      </w:r>
      <w:r w:rsidR="005F2699">
        <w:rPr>
          <w:rFonts w:ascii="PT Astra Serif" w:hAnsi="PT Astra Serif"/>
          <w:sz w:val="24"/>
          <w:szCs w:val="24"/>
        </w:rPr>
        <w:t>задатка на участи</w:t>
      </w:r>
      <w:r w:rsidR="00593363">
        <w:rPr>
          <w:rFonts w:ascii="PT Astra Serif" w:hAnsi="PT Astra Serif"/>
          <w:sz w:val="24"/>
          <w:szCs w:val="24"/>
        </w:rPr>
        <w:t>е а</w:t>
      </w:r>
      <w:r w:rsidR="00ED06D9">
        <w:rPr>
          <w:rFonts w:ascii="PT Astra Serif" w:hAnsi="PT Astra Serif"/>
          <w:sz w:val="24"/>
          <w:szCs w:val="24"/>
        </w:rPr>
        <w:t>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</w:t>
      </w:r>
      <w:r w:rsidR="005F2699">
        <w:rPr>
          <w:rFonts w:ascii="PT Astra Serif" w:hAnsi="PT Astra Serif"/>
          <w:sz w:val="24"/>
          <w:szCs w:val="24"/>
        </w:rPr>
        <w:t>е</w:t>
      </w:r>
      <w:r w:rsidR="00593363">
        <w:rPr>
          <w:rFonts w:ascii="PT Astra Serif" w:hAnsi="PT Astra Serif"/>
          <w:sz w:val="24"/>
          <w:szCs w:val="24"/>
        </w:rPr>
        <w:t>вом счете участника а</w:t>
      </w:r>
      <w:r w:rsidR="00ED06D9">
        <w:rPr>
          <w:rFonts w:ascii="PT Astra Serif" w:hAnsi="PT Astra Serif"/>
          <w:sz w:val="24"/>
          <w:szCs w:val="24"/>
        </w:rPr>
        <w:t>укциона и осуществляет блокирование необходимой денежной суммы.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-оператор прекращает блокирование в отношении денежны</w:t>
      </w:r>
      <w:r w:rsidR="00C94A67">
        <w:rPr>
          <w:rFonts w:ascii="PT Astra Serif" w:hAnsi="PT Astra Serif"/>
          <w:sz w:val="24"/>
          <w:szCs w:val="24"/>
          <w:lang w:bidi="ru-RU"/>
        </w:rPr>
        <w:t>х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средств участников а</w:t>
      </w:r>
      <w:r>
        <w:rPr>
          <w:rFonts w:ascii="PT Astra Serif" w:hAnsi="PT Astra Serif"/>
          <w:sz w:val="24"/>
          <w:szCs w:val="24"/>
          <w:lang w:bidi="ru-RU"/>
        </w:rPr>
        <w:t>укциона, заблокированных в размере задатков на их лицевых счетах на электронной площадке после публикации протокола рассмотрения</w:t>
      </w:r>
      <w:r w:rsidR="00C94A67">
        <w:rPr>
          <w:rFonts w:ascii="PT Astra Serif" w:hAnsi="PT Astra Serif"/>
          <w:sz w:val="24"/>
          <w:szCs w:val="24"/>
          <w:lang w:bidi="ru-RU"/>
        </w:rPr>
        <w:t xml:space="preserve"> з</w:t>
      </w:r>
      <w:r w:rsidR="00593363">
        <w:rPr>
          <w:rFonts w:ascii="PT Astra Serif" w:hAnsi="PT Astra Serif"/>
          <w:sz w:val="24"/>
          <w:szCs w:val="24"/>
          <w:lang w:bidi="ru-RU"/>
        </w:rPr>
        <w:t>аявок на участие в а</w:t>
      </w:r>
      <w:r w:rsidR="00334379">
        <w:rPr>
          <w:rFonts w:ascii="PT Astra Serif" w:hAnsi="PT Astra Serif"/>
          <w:sz w:val="24"/>
          <w:szCs w:val="24"/>
          <w:lang w:bidi="ru-RU"/>
        </w:rPr>
        <w:t>укционе (об ито</w:t>
      </w:r>
      <w:r w:rsidR="00593363">
        <w:rPr>
          <w:rFonts w:ascii="PT Astra Serif" w:hAnsi="PT Astra Serif"/>
          <w:sz w:val="24"/>
          <w:szCs w:val="24"/>
          <w:lang w:bidi="ru-RU"/>
        </w:rPr>
        <w:t>гах а</w:t>
      </w:r>
      <w:r>
        <w:rPr>
          <w:rFonts w:ascii="PT Astra Serif" w:hAnsi="PT Astra Serif"/>
          <w:sz w:val="24"/>
          <w:szCs w:val="24"/>
          <w:lang w:bidi="ru-RU"/>
        </w:rPr>
        <w:t>укциона), за ис</w:t>
      </w:r>
      <w:r w:rsidR="00C94A67">
        <w:rPr>
          <w:rFonts w:ascii="PT Astra Serif" w:hAnsi="PT Astra Serif"/>
          <w:sz w:val="24"/>
          <w:szCs w:val="24"/>
          <w:lang w:bidi="ru-RU"/>
        </w:rPr>
        <w:t>к</w:t>
      </w:r>
      <w:r w:rsidR="00593363">
        <w:rPr>
          <w:rFonts w:ascii="PT Astra Serif" w:hAnsi="PT Astra Serif"/>
          <w:sz w:val="24"/>
          <w:szCs w:val="24"/>
          <w:lang w:bidi="ru-RU"/>
        </w:rPr>
        <w:t>лючением победителя аукциона и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укциона, сделавшего предпоследне</w:t>
      </w:r>
      <w:r w:rsidR="00C94A67">
        <w:rPr>
          <w:rFonts w:ascii="PT Astra Serif" w:hAnsi="PT Astra Serif"/>
          <w:sz w:val="24"/>
          <w:szCs w:val="24"/>
          <w:lang w:bidi="ru-RU"/>
        </w:rPr>
        <w:t>е</w:t>
      </w:r>
      <w:r w:rsidR="00593363">
        <w:rPr>
          <w:rFonts w:ascii="PT Astra Serif" w:hAnsi="PT Astra Serif"/>
          <w:sz w:val="24"/>
          <w:szCs w:val="24"/>
          <w:lang w:bidi="ru-RU"/>
        </w:rPr>
        <w:t xml:space="preserve"> предложение о цене а</w:t>
      </w:r>
      <w:r>
        <w:rPr>
          <w:rFonts w:ascii="PT Astra Serif" w:hAnsi="PT Astra Serif"/>
          <w:sz w:val="24"/>
          <w:szCs w:val="24"/>
          <w:lang w:bidi="ru-RU"/>
        </w:rPr>
        <w:t>укциона, или еди</w:t>
      </w:r>
      <w:r w:rsidR="00C94A67">
        <w:rPr>
          <w:rFonts w:ascii="PT Astra Serif" w:hAnsi="PT Astra Serif"/>
          <w:sz w:val="24"/>
          <w:szCs w:val="24"/>
          <w:lang w:bidi="ru-RU"/>
        </w:rPr>
        <w:t>н</w:t>
      </w:r>
      <w:r w:rsidR="00593363">
        <w:rPr>
          <w:rFonts w:ascii="PT Astra Serif" w:hAnsi="PT Astra Serif"/>
          <w:sz w:val="24"/>
          <w:szCs w:val="24"/>
          <w:lang w:bidi="ru-RU"/>
        </w:rPr>
        <w:t>ственного участника а</w:t>
      </w:r>
      <w:r>
        <w:rPr>
          <w:rFonts w:ascii="PT Astra Serif" w:hAnsi="PT Astra Serif"/>
          <w:sz w:val="24"/>
          <w:szCs w:val="24"/>
          <w:lang w:bidi="ru-RU"/>
        </w:rPr>
        <w:t>укциона.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lastRenderedPageBreak/>
        <w:t xml:space="preserve">Организатор </w:t>
      </w:r>
      <w:r w:rsidR="00334379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334379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</w:t>
      </w:r>
      <w:r w:rsidR="00334379">
        <w:rPr>
          <w:rFonts w:ascii="PT Astra Serif" w:hAnsi="PT Astra Serif"/>
          <w:sz w:val="24"/>
          <w:szCs w:val="24"/>
          <w:lang w:bidi="ru-RU"/>
        </w:rPr>
        <w:t>цене 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59336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334379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</w:t>
      </w:r>
      <w:r w:rsidR="00334379">
        <w:rPr>
          <w:rFonts w:ascii="PT Astra Serif" w:hAnsi="PT Astra Serif"/>
          <w:bCs/>
          <w:sz w:val="24"/>
          <w:szCs w:val="24"/>
        </w:rPr>
        <w:t>Организатор аукциона не менее чем через три рабочих д</w:t>
      </w:r>
      <w:r w:rsidR="000409F7">
        <w:rPr>
          <w:rFonts w:ascii="PT Astra Serif" w:hAnsi="PT Astra Serif"/>
          <w:bCs/>
          <w:sz w:val="24"/>
          <w:szCs w:val="24"/>
        </w:rPr>
        <w:t>ня со дня подписания протокола аукциона передает победителю а</w:t>
      </w:r>
      <w:r w:rsidR="00334379">
        <w:rPr>
          <w:rFonts w:ascii="PT Astra Serif" w:hAnsi="PT Astra Serif"/>
          <w:bCs/>
          <w:sz w:val="24"/>
          <w:szCs w:val="24"/>
        </w:rPr>
        <w:t>укциона Договор.</w:t>
      </w:r>
    </w:p>
    <w:p w:rsidR="009F5DF7" w:rsidRDefault="009F5DF7" w:rsidP="009F5DF7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менее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 либо протокола рассмотрения Заяво</w:t>
      </w:r>
      <w:r w:rsidR="00F15F1C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>, если аукцион признан несостоявшимся по причине подачи единствен</w:t>
      </w:r>
      <w:r w:rsidR="00F15F1C">
        <w:rPr>
          <w:rFonts w:ascii="PT Astra Serif" w:hAnsi="PT Astra Serif"/>
          <w:bCs/>
          <w:sz w:val="24"/>
          <w:szCs w:val="24"/>
        </w:rPr>
        <w:t>ной Заявки</w:t>
      </w:r>
      <w:r>
        <w:rPr>
          <w:rFonts w:ascii="PT Astra Serif" w:hAnsi="PT Astra Serif"/>
          <w:bCs/>
          <w:sz w:val="24"/>
          <w:szCs w:val="24"/>
        </w:rPr>
        <w:t>, либо признания участником аукциона только одного претендента.</w:t>
      </w:r>
    </w:p>
    <w:p w:rsidR="009F5DF7" w:rsidRDefault="009F5DF7" w:rsidP="009F5DF7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</w:t>
      </w:r>
      <w:r w:rsidR="00A4330D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 вправе принять решение о внесении изменений в изве</w:t>
      </w:r>
      <w:r w:rsidR="00A4330D">
        <w:rPr>
          <w:rFonts w:ascii="PT Astra Serif" w:hAnsi="PT Astra Serif"/>
          <w:sz w:val="24"/>
          <w:szCs w:val="24"/>
        </w:rPr>
        <w:t xml:space="preserve">щение о проведении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</w:t>
      </w:r>
      <w:r w:rsidR="00F15F1C">
        <w:rPr>
          <w:rFonts w:ascii="PT Astra Serif" w:hAnsi="PT Astra Serif"/>
          <w:sz w:val="24"/>
          <w:szCs w:val="24"/>
        </w:rPr>
        <w:t xml:space="preserve"> Заявок</w:t>
      </w:r>
      <w:r>
        <w:rPr>
          <w:rFonts w:ascii="PT Astra Serif" w:hAnsi="PT Astra Serif"/>
          <w:sz w:val="24"/>
          <w:szCs w:val="24"/>
        </w:rPr>
        <w:t xml:space="preserve">. </w:t>
      </w:r>
      <w:r w:rsidR="00A4330D">
        <w:rPr>
          <w:rFonts w:ascii="PT Astra Serif" w:hAnsi="PT Astra Serif"/>
          <w:sz w:val="24"/>
          <w:szCs w:val="24"/>
        </w:rPr>
        <w:t xml:space="preserve">Изменение предмета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допускается. В течение пяти рабочих дней со дня принятия указанного решения такие изменения подлежат официальному опубликованию Организатором</w:t>
      </w:r>
      <w:r w:rsidR="00A4330D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>. При этом срок подачи</w:t>
      </w:r>
      <w:r w:rsidR="00F15F1C">
        <w:rPr>
          <w:rFonts w:ascii="PT Astra Serif" w:hAnsi="PT Astra Serif"/>
          <w:sz w:val="24"/>
          <w:szCs w:val="24"/>
        </w:rPr>
        <w:t xml:space="preserve"> Заявок </w:t>
      </w:r>
      <w:r>
        <w:rPr>
          <w:rFonts w:ascii="PT Astra Serif" w:hAnsi="PT Astra Serif"/>
          <w:sz w:val="24"/>
          <w:szCs w:val="24"/>
        </w:rPr>
        <w:t xml:space="preserve">должен быть </w:t>
      </w:r>
      <w:r w:rsidRPr="00034EB1">
        <w:rPr>
          <w:rFonts w:ascii="PT Astra Serif" w:hAnsi="PT Astra Serif"/>
          <w:sz w:val="24"/>
          <w:szCs w:val="24"/>
        </w:rPr>
        <w:t xml:space="preserve">продлен так, чтобы со дня официального опубликования внесенных изменений </w:t>
      </w:r>
      <w:r w:rsidR="00726803" w:rsidRPr="00034EB1">
        <w:rPr>
          <w:rFonts w:ascii="PT Astra Serif" w:hAnsi="PT Astra Serif"/>
          <w:sz w:val="24"/>
          <w:szCs w:val="24"/>
        </w:rPr>
        <w:t>в извещение о</w:t>
      </w:r>
      <w:r w:rsidR="00726803">
        <w:rPr>
          <w:rFonts w:ascii="PT Astra Serif" w:hAnsi="PT Astra Serif"/>
          <w:sz w:val="24"/>
          <w:szCs w:val="24"/>
        </w:rPr>
        <w:t xml:space="preserve"> проведен</w:t>
      </w:r>
      <w:proofErr w:type="gramStart"/>
      <w:r w:rsidR="00726803">
        <w:rPr>
          <w:rFonts w:ascii="PT Astra Serif" w:hAnsi="PT Astra Serif"/>
          <w:sz w:val="24"/>
          <w:szCs w:val="24"/>
        </w:rPr>
        <w:t>ии 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>
        <w:rPr>
          <w:rFonts w:ascii="PT Astra Serif" w:hAnsi="PT Astra Serif"/>
          <w:sz w:val="24"/>
          <w:szCs w:val="24"/>
        </w:rPr>
        <w:t>а до даты окончания подачи</w:t>
      </w:r>
      <w:r w:rsidR="00F15F1C">
        <w:rPr>
          <w:rFonts w:ascii="PT Astra Serif" w:hAnsi="PT Astra Serif"/>
          <w:sz w:val="24"/>
          <w:szCs w:val="24"/>
        </w:rPr>
        <w:t xml:space="preserve"> Заявок </w:t>
      </w:r>
      <w:r>
        <w:rPr>
          <w:rFonts w:ascii="PT Astra Serif" w:hAnsi="PT Astra Serif"/>
          <w:sz w:val="24"/>
          <w:szCs w:val="24"/>
        </w:rPr>
        <w:t>такой срок составлял</w:t>
      </w:r>
      <w:r w:rsidR="00A4330D">
        <w:rPr>
          <w:rFonts w:ascii="PT Astra Serif" w:hAnsi="PT Astra Serif"/>
          <w:sz w:val="24"/>
          <w:szCs w:val="24"/>
        </w:rPr>
        <w:t xml:space="preserve"> не менее пятнадцати</w:t>
      </w:r>
      <w:r>
        <w:rPr>
          <w:rFonts w:ascii="PT Astra Serif" w:hAnsi="PT Astra Serif"/>
          <w:sz w:val="24"/>
          <w:szCs w:val="24"/>
        </w:rPr>
        <w:t xml:space="preserve"> дней.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запрос о разъяснении положений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 В течение двух рабочих дней со дня поступления указанного запроса Организатор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обязан направить в письменной форме разъяснения положений документации, если указанный запрос поступил Организатору</w:t>
      </w:r>
      <w:r w:rsidR="000600C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не позднее пяти рабочих дней</w:t>
      </w:r>
      <w:r w:rsidR="00F15F1C">
        <w:rPr>
          <w:rFonts w:ascii="PT Astra Serif" w:hAnsi="PT Astra Serif"/>
          <w:sz w:val="24"/>
          <w:szCs w:val="24"/>
        </w:rPr>
        <w:t xml:space="preserve"> до дня окончания срока подачи Заявок</w:t>
      </w:r>
      <w:r>
        <w:rPr>
          <w:rFonts w:ascii="PT Astra Serif" w:hAnsi="PT Astra Serif"/>
          <w:sz w:val="24"/>
          <w:szCs w:val="24"/>
        </w:rPr>
        <w:t>.</w:t>
      </w:r>
    </w:p>
    <w:p w:rsidR="00034EB1" w:rsidRPr="00034EB1" w:rsidRDefault="00ED06D9" w:rsidP="00034EB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EB1">
        <w:rPr>
          <w:rFonts w:ascii="PT Astra Serif" w:hAnsi="PT Astra Serif"/>
          <w:sz w:val="24"/>
          <w:szCs w:val="24"/>
          <w:lang w:eastAsia="ru-RU"/>
        </w:rPr>
        <w:t>13.</w:t>
      </w:r>
      <w:r w:rsidR="00034EB1" w:rsidRPr="00034EB1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34EB1" w:rsidRPr="00034EB1">
        <w:rPr>
          <w:rFonts w:ascii="PT Astra Serif" w:hAnsi="PT Astra Serif"/>
          <w:sz w:val="24"/>
          <w:szCs w:val="24"/>
        </w:rPr>
        <w:t>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="00034EB1" w:rsidRPr="00034EB1">
        <w:rPr>
          <w:rFonts w:ascii="PT Astra Serif" w:hAnsi="PT Astra Serif"/>
          <w:sz w:val="24"/>
          <w:szCs w:val="24"/>
        </w:rPr>
        <w:t xml:space="preserve"> вправе отказаться от проведения электронного аукциона в любое время, но не </w:t>
      </w:r>
      <w:proofErr w:type="gramStart"/>
      <w:r w:rsidR="00034EB1" w:rsidRPr="00034EB1">
        <w:rPr>
          <w:rFonts w:ascii="PT Astra Serif" w:hAnsi="PT Astra Serif"/>
          <w:sz w:val="24"/>
          <w:szCs w:val="24"/>
        </w:rPr>
        <w:t>позднее</w:t>
      </w:r>
      <w:proofErr w:type="gramEnd"/>
      <w:r w:rsidR="00034EB1" w:rsidRPr="00034EB1"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A27C9F" w:rsidRPr="00034EB1" w:rsidRDefault="00ED06D9" w:rsidP="00034E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Организатор 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направляет соответству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ющие уведомления всем претендентам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. Организатор 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формирует поручение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Оператору о возврате претендентам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задатков. Оператор в течени</w:t>
      </w:r>
      <w:proofErr w:type="gramStart"/>
      <w:r w:rsidRPr="00034EB1">
        <w:rPr>
          <w:rFonts w:ascii="PT Astra Serif" w:hAnsi="PT Astra Serif"/>
          <w:sz w:val="24"/>
          <w:szCs w:val="24"/>
          <w:lang w:val="ru-RU" w:eastAsia="ru-RU"/>
        </w:rPr>
        <w:t>и</w:t>
      </w:r>
      <w:proofErr w:type="gramEnd"/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пяти дней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с даты принятия решения об отказе о проведения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6F5524" w:rsidRPr="00034EB1">
        <w:rPr>
          <w:rFonts w:ascii="PT Astra Serif" w:hAnsi="PT Astra Serif"/>
          <w:sz w:val="24"/>
          <w:szCs w:val="24"/>
          <w:lang w:val="ru-RU" w:eastAsia="ru-RU"/>
        </w:rPr>
        <w:t xml:space="preserve"> возвращает претендентам задатки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.</w:t>
      </w:r>
    </w:p>
    <w:p w:rsidR="00A27C9F" w:rsidRPr="00034EB1" w:rsidRDefault="00ED06D9" w:rsidP="00034E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14. Условия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а, порядок и условия заключения </w:t>
      </w:r>
      <w:r w:rsidR="005F2699" w:rsidRPr="00034EB1">
        <w:rPr>
          <w:rFonts w:ascii="PT Astra Serif" w:hAnsi="PT Astra Serif"/>
          <w:sz w:val="24"/>
          <w:szCs w:val="24"/>
          <w:lang w:val="ru-RU" w:eastAsia="ru-RU"/>
        </w:rPr>
        <w:t>Договор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а с участником </w:t>
      </w:r>
      <w:r w:rsidR="000409F7" w:rsidRPr="00034EB1">
        <w:rPr>
          <w:rFonts w:ascii="PT Astra Serif" w:hAnsi="PT Astra Serif"/>
          <w:sz w:val="24"/>
          <w:szCs w:val="24"/>
          <w:lang w:val="ru-RU" w:eastAsia="ru-RU"/>
        </w:rPr>
        <w:t>а</w:t>
      </w:r>
      <w:r w:rsidR="00C94A67" w:rsidRPr="00034EB1">
        <w:rPr>
          <w:rFonts w:ascii="PT Astra Serif" w:hAnsi="PT Astra Serif"/>
          <w:sz w:val="24"/>
          <w:szCs w:val="24"/>
          <w:lang w:val="ru-RU" w:eastAsia="ru-RU"/>
        </w:rPr>
        <w:t>укцион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>а являются услови</w:t>
      </w:r>
      <w:r w:rsidR="009F5C31" w:rsidRPr="00034EB1">
        <w:rPr>
          <w:rFonts w:ascii="PT Astra Serif" w:hAnsi="PT Astra Serif"/>
          <w:sz w:val="24"/>
          <w:szCs w:val="24"/>
          <w:lang w:val="ru-RU" w:eastAsia="ru-RU"/>
        </w:rPr>
        <w:t>ями публичной оферты, а подача Заявки</w:t>
      </w:r>
      <w:r w:rsidRPr="00034EB1">
        <w:rPr>
          <w:rFonts w:ascii="PT Astra Serif" w:hAnsi="PT Astra Serif"/>
          <w:sz w:val="24"/>
          <w:szCs w:val="24"/>
          <w:lang w:val="ru-RU" w:eastAsia="ru-RU"/>
        </w:rPr>
        <w:t xml:space="preserve"> акцептом такой оферты.</w:t>
      </w:r>
    </w:p>
    <w:p w:rsidR="00A27C9F" w:rsidRDefault="00A27C9F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 аукциона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593363" w:rsidRDefault="00593363" w:rsidP="0059336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593363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93363" w:rsidRPr="002578E7" w:rsidRDefault="00593363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</w:t>
      </w:r>
      <w:r w:rsidR="009F5C31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.  Начало приема заявок на участие в аукционе – </w:t>
      </w:r>
      <w:r w:rsidR="00E07B6A">
        <w:rPr>
          <w:rFonts w:ascii="PT Astra Serif" w:hAnsi="PT Astra Serif"/>
          <w:b/>
          <w:sz w:val="24"/>
          <w:szCs w:val="24"/>
        </w:rPr>
        <w:t>19</w:t>
      </w:r>
      <w:r w:rsidR="00E30327">
        <w:rPr>
          <w:rFonts w:ascii="PT Astra Serif" w:hAnsi="PT Astra Serif"/>
          <w:b/>
          <w:sz w:val="24"/>
          <w:szCs w:val="24"/>
        </w:rPr>
        <w:t>.03</w:t>
      </w:r>
      <w:r w:rsidR="000E1FEF">
        <w:rPr>
          <w:rFonts w:ascii="PT Astra Serif" w:hAnsi="PT Astra Serif"/>
          <w:b/>
          <w:sz w:val="24"/>
          <w:szCs w:val="24"/>
        </w:rPr>
        <w:t xml:space="preserve">.2022 </w:t>
      </w:r>
      <w:r w:rsidRPr="002578E7">
        <w:rPr>
          <w:rFonts w:ascii="PT Astra Serif" w:hAnsi="PT Astra Serif"/>
          <w:b/>
          <w:sz w:val="24"/>
          <w:szCs w:val="24"/>
        </w:rPr>
        <w:t xml:space="preserve"> </w:t>
      </w:r>
      <w:r w:rsidRPr="002578E7">
        <w:rPr>
          <w:rFonts w:ascii="PT Astra Serif" w:hAnsi="PT Astra Serif"/>
          <w:sz w:val="24"/>
          <w:szCs w:val="24"/>
        </w:rPr>
        <w:t xml:space="preserve">года в </w:t>
      </w:r>
      <w:r w:rsidRPr="002578E7">
        <w:rPr>
          <w:rFonts w:ascii="PT Astra Serif" w:hAnsi="PT Astra Serif"/>
          <w:b/>
          <w:sz w:val="24"/>
          <w:szCs w:val="24"/>
        </w:rPr>
        <w:t>00:00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16</w:t>
      </w:r>
      <w:r w:rsidR="00593363" w:rsidRPr="002578E7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 w:rsidR="00E07B6A">
        <w:rPr>
          <w:rFonts w:ascii="PT Astra Serif" w:hAnsi="PT Astra Serif"/>
          <w:b/>
          <w:sz w:val="24"/>
          <w:szCs w:val="24"/>
        </w:rPr>
        <w:t xml:space="preserve"> 1</w:t>
      </w:r>
      <w:r w:rsidR="00E30327">
        <w:rPr>
          <w:rFonts w:ascii="PT Astra Serif" w:hAnsi="PT Astra Serif"/>
          <w:b/>
          <w:sz w:val="24"/>
          <w:szCs w:val="24"/>
        </w:rPr>
        <w:t>4.04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23:59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17</w:t>
      </w:r>
      <w:r w:rsidR="00593363" w:rsidRPr="002578E7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 w:rsidR="00E07B6A">
        <w:rPr>
          <w:rFonts w:ascii="PT Astra Serif" w:hAnsi="PT Astra Serif"/>
          <w:b/>
          <w:sz w:val="24"/>
          <w:szCs w:val="24"/>
        </w:rPr>
        <w:t>1</w:t>
      </w:r>
      <w:r w:rsidR="00E30327">
        <w:rPr>
          <w:rFonts w:ascii="PT Astra Serif" w:hAnsi="PT Astra Serif"/>
          <w:b/>
          <w:sz w:val="24"/>
          <w:szCs w:val="24"/>
        </w:rPr>
        <w:t>5.04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</w:t>
      </w:r>
      <w:r w:rsidR="00593363" w:rsidRPr="002578E7">
        <w:rPr>
          <w:rFonts w:ascii="PT Astra Serif" w:hAnsi="PT Astra Serif"/>
          <w:b/>
          <w:sz w:val="24"/>
          <w:szCs w:val="24"/>
        </w:rPr>
        <w:t xml:space="preserve"> </w:t>
      </w:r>
      <w:r w:rsidR="00593363" w:rsidRPr="002578E7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="00593363" w:rsidRPr="002578E7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="00593363" w:rsidRPr="002578E7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593363" w:rsidRPr="002578E7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t>18</w:t>
      </w:r>
      <w:r w:rsidR="00593363" w:rsidRPr="002578E7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 w:rsidR="00E07B6A">
        <w:rPr>
          <w:rFonts w:ascii="PT Astra Serif" w:hAnsi="PT Astra Serif"/>
          <w:b/>
          <w:sz w:val="24"/>
          <w:szCs w:val="24"/>
        </w:rPr>
        <w:t>18</w:t>
      </w:r>
      <w:r w:rsidR="00E30327">
        <w:rPr>
          <w:rFonts w:ascii="PT Astra Serif" w:hAnsi="PT Astra Serif"/>
          <w:b/>
          <w:sz w:val="24"/>
          <w:szCs w:val="24"/>
        </w:rPr>
        <w:t>.04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Pr="002578E7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09:00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9F5C31" w:rsidP="005933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578E7">
        <w:rPr>
          <w:rFonts w:ascii="PT Astra Serif" w:hAnsi="PT Astra Serif"/>
          <w:sz w:val="24"/>
          <w:szCs w:val="24"/>
        </w:rPr>
        <w:lastRenderedPageBreak/>
        <w:t>19</w:t>
      </w:r>
      <w:r w:rsidR="00593363" w:rsidRPr="002578E7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 w:rsidR="00DE6B9A" w:rsidRPr="00DE6B9A">
        <w:rPr>
          <w:rFonts w:ascii="PT Astra Serif" w:hAnsi="PT Astra Serif"/>
          <w:b/>
          <w:sz w:val="24"/>
          <w:szCs w:val="24"/>
        </w:rPr>
        <w:t>1</w:t>
      </w:r>
      <w:r w:rsidR="00E07B6A">
        <w:rPr>
          <w:rFonts w:ascii="PT Astra Serif" w:hAnsi="PT Astra Serif"/>
          <w:b/>
          <w:sz w:val="24"/>
          <w:szCs w:val="24"/>
        </w:rPr>
        <w:t>9</w:t>
      </w:r>
      <w:r w:rsidR="00E30327">
        <w:rPr>
          <w:rFonts w:ascii="PT Astra Serif" w:hAnsi="PT Astra Serif"/>
          <w:b/>
          <w:sz w:val="24"/>
          <w:szCs w:val="24"/>
        </w:rPr>
        <w:t>.04</w:t>
      </w:r>
      <w:r w:rsidR="00593363" w:rsidRPr="002578E7">
        <w:rPr>
          <w:rFonts w:ascii="PT Astra Serif" w:hAnsi="PT Astra Serif"/>
          <w:b/>
          <w:sz w:val="24"/>
          <w:szCs w:val="24"/>
        </w:rPr>
        <w:t>.202</w:t>
      </w:r>
      <w:r w:rsidR="000E1FEF">
        <w:rPr>
          <w:rFonts w:ascii="PT Astra Serif" w:hAnsi="PT Astra Serif"/>
          <w:b/>
          <w:sz w:val="24"/>
          <w:szCs w:val="24"/>
        </w:rPr>
        <w:t>2</w:t>
      </w:r>
      <w:r w:rsidR="00593363" w:rsidRPr="002578E7">
        <w:rPr>
          <w:rFonts w:ascii="PT Astra Serif" w:hAnsi="PT Astra Serif"/>
          <w:sz w:val="24"/>
          <w:szCs w:val="24"/>
        </w:rPr>
        <w:t xml:space="preserve"> года в </w:t>
      </w:r>
      <w:r w:rsidR="00593363" w:rsidRPr="002578E7">
        <w:rPr>
          <w:rFonts w:ascii="PT Astra Serif" w:hAnsi="PT Astra Serif"/>
          <w:b/>
          <w:sz w:val="24"/>
          <w:szCs w:val="24"/>
        </w:rPr>
        <w:t>15:00</w:t>
      </w:r>
      <w:r w:rsidR="00593363"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593363" w:rsidRDefault="009F5C31" w:rsidP="00593363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</w:t>
      </w:r>
      <w:r w:rsidR="00593363">
        <w:rPr>
          <w:rFonts w:ascii="PT Astra Serif" w:hAnsi="PT Astra Serif"/>
          <w:sz w:val="24"/>
          <w:szCs w:val="24"/>
        </w:rPr>
        <w:t>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27C9F" w:rsidRDefault="00A27C9F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5C31" w:rsidRDefault="009F5C3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382A0A" w:rsidP="00382A0A">
      <w:pPr>
        <w:tabs>
          <w:tab w:val="left" w:pos="5977"/>
        </w:tabs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</w:p>
    <w:p w:rsidR="00382A0A" w:rsidRDefault="00382A0A" w:rsidP="00382A0A">
      <w:pPr>
        <w:tabs>
          <w:tab w:val="left" w:pos="5977"/>
        </w:tabs>
        <w:rPr>
          <w:rFonts w:ascii="PT Astra Serif" w:hAnsi="PT Astra Serif" w:cs="Times New Roman"/>
          <w:b/>
          <w:sz w:val="28"/>
          <w:szCs w:val="28"/>
        </w:rPr>
      </w:pPr>
    </w:p>
    <w:p w:rsidR="00382A0A" w:rsidRDefault="00382A0A" w:rsidP="00382A0A">
      <w:pPr>
        <w:tabs>
          <w:tab w:val="left" w:pos="5977"/>
        </w:tabs>
        <w:rPr>
          <w:rFonts w:ascii="PT Astra Serif" w:hAnsi="PT Astra Serif" w:cs="Times New Roman"/>
          <w:b/>
          <w:sz w:val="28"/>
          <w:szCs w:val="28"/>
        </w:rPr>
      </w:pPr>
    </w:p>
    <w:p w:rsidR="00382A0A" w:rsidRDefault="00382A0A" w:rsidP="00382A0A">
      <w:pPr>
        <w:tabs>
          <w:tab w:val="left" w:pos="5977"/>
        </w:tabs>
        <w:rPr>
          <w:rFonts w:ascii="PT Astra Serif" w:hAnsi="PT Astra Serif" w:cs="Times New Roman"/>
          <w:b/>
          <w:sz w:val="28"/>
          <w:szCs w:val="28"/>
        </w:rPr>
      </w:pPr>
    </w:p>
    <w:p w:rsidR="00382A0A" w:rsidRDefault="00382A0A" w:rsidP="00382A0A">
      <w:pPr>
        <w:tabs>
          <w:tab w:val="left" w:pos="5977"/>
        </w:tabs>
        <w:rPr>
          <w:rFonts w:ascii="PT Astra Serif" w:hAnsi="PT Astra Serif" w:cs="Times New Roman"/>
          <w:b/>
          <w:sz w:val="28"/>
          <w:szCs w:val="28"/>
        </w:rPr>
      </w:pPr>
    </w:p>
    <w:p w:rsidR="00382A0A" w:rsidRDefault="00382A0A" w:rsidP="00382A0A">
      <w:pPr>
        <w:tabs>
          <w:tab w:val="left" w:pos="5977"/>
        </w:tabs>
        <w:rPr>
          <w:rFonts w:ascii="PT Astra Serif" w:hAnsi="PT Astra Serif" w:cs="Times New Roman"/>
          <w:b/>
          <w:sz w:val="28"/>
          <w:szCs w:val="28"/>
        </w:rPr>
      </w:pPr>
    </w:p>
    <w:p w:rsidR="00382A0A" w:rsidRDefault="00382A0A" w:rsidP="00382A0A">
      <w:pPr>
        <w:tabs>
          <w:tab w:val="left" w:pos="5977"/>
        </w:tabs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478D8" w:rsidRDefault="00F478D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75E06" w:rsidRDefault="00275E06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F6F9A" w:rsidRDefault="001F6F9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7B6A" w:rsidRDefault="00E07B6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7B6A" w:rsidRDefault="00E07B6A" w:rsidP="00E07B6A">
      <w:pPr>
        <w:ind w:firstLine="708"/>
        <w:jc w:val="center"/>
        <w:rPr>
          <w:rFonts w:ascii="PT Astra Serif" w:hAnsi="PT Astra Serif"/>
          <w:b/>
          <w:iCs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lastRenderedPageBreak/>
        <w:t>АУКЦИОННАЯ ДОКУМЕНТАЦИЯ</w:t>
      </w:r>
    </w:p>
    <w:p w:rsidR="00E07B6A" w:rsidRDefault="00E07B6A" w:rsidP="00E07B6A">
      <w:pPr>
        <w:jc w:val="center"/>
      </w:pPr>
      <w:r>
        <w:rPr>
          <w:rFonts w:ascii="PT Astra Serif" w:hAnsi="PT Astra Serif"/>
          <w:b/>
          <w:iCs/>
          <w:sz w:val="28"/>
          <w:szCs w:val="28"/>
        </w:rPr>
        <w:t>А</w:t>
      </w:r>
      <w:r w:rsidRPr="00603303">
        <w:rPr>
          <w:rFonts w:ascii="PT Astra Serif" w:hAnsi="PT Astra Serif"/>
          <w:b/>
          <w:sz w:val="28"/>
          <w:szCs w:val="28"/>
        </w:rPr>
        <w:t>укцион на право заключения договора</w:t>
      </w:r>
      <w:r>
        <w:rPr>
          <w:rFonts w:ascii="PT Astra Serif" w:hAnsi="PT Astra Serif"/>
          <w:b/>
          <w:sz w:val="28"/>
          <w:szCs w:val="28"/>
        </w:rPr>
        <w:t xml:space="preserve"> на размещение нестационарного </w:t>
      </w:r>
      <w:r w:rsidRPr="00603303">
        <w:rPr>
          <w:rFonts w:ascii="PT Astra Serif" w:hAnsi="PT Astra Serif"/>
          <w:b/>
          <w:sz w:val="28"/>
          <w:szCs w:val="28"/>
        </w:rPr>
        <w:t>объекта уличной торговли на территории города Кургана</w:t>
      </w:r>
      <w:r>
        <w:rPr>
          <w:rFonts w:ascii="PT Astra Serif" w:hAnsi="PT Astra Serif"/>
          <w:b/>
          <w:sz w:val="28"/>
          <w:szCs w:val="28"/>
        </w:rPr>
        <w:t xml:space="preserve"> - 7 (</w:t>
      </w:r>
      <w:proofErr w:type="spellStart"/>
      <w:r>
        <w:rPr>
          <w:rFonts w:ascii="PT Astra Serif" w:hAnsi="PT Astra Serif"/>
          <w:b/>
          <w:sz w:val="28"/>
          <w:szCs w:val="28"/>
        </w:rPr>
        <w:t>тонары</w:t>
      </w:r>
      <w:proofErr w:type="spellEnd"/>
      <w:r>
        <w:rPr>
          <w:rFonts w:ascii="PT Astra Serif" w:hAnsi="PT Astra Serif"/>
          <w:b/>
          <w:sz w:val="28"/>
          <w:szCs w:val="28"/>
        </w:rPr>
        <w:t>)</w:t>
      </w:r>
    </w:p>
    <w:p w:rsidR="00E07B6A" w:rsidRPr="00553078" w:rsidRDefault="00E07B6A" w:rsidP="00E07B6A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йской Федерации»,</w:t>
      </w:r>
      <w:r w:rsidRPr="00553078">
        <w:rPr>
          <w:rFonts w:ascii="PT Astra Serif" w:hAnsi="PT Astra Serif"/>
          <w:sz w:val="24"/>
          <w:szCs w:val="24"/>
        </w:rPr>
        <w:t xml:space="preserve"> постановление</w:t>
      </w:r>
      <w:r>
        <w:rPr>
          <w:rFonts w:ascii="PT Astra Serif" w:hAnsi="PT Astra Serif"/>
          <w:sz w:val="24"/>
          <w:szCs w:val="24"/>
        </w:rPr>
        <w:t>м</w:t>
      </w:r>
      <w:r w:rsidRPr="00553078">
        <w:rPr>
          <w:rFonts w:ascii="PT Astra Serif" w:hAnsi="PT Astra Serif"/>
          <w:sz w:val="24"/>
          <w:szCs w:val="24"/>
        </w:rPr>
        <w:t xml:space="preserve"> Администрации города Кургана от 26.02.2021 г. №1003 «Об утверждении Положения о порядке размещения нестационарных объектов уличной торговли и летних кафе на территории города</w:t>
      </w:r>
      <w:proofErr w:type="gramEnd"/>
      <w:r w:rsidRPr="00553078">
        <w:rPr>
          <w:rFonts w:ascii="PT Astra Serif" w:hAnsi="PT Astra Serif"/>
          <w:sz w:val="24"/>
          <w:szCs w:val="24"/>
        </w:rPr>
        <w:t xml:space="preserve"> Кургана»</w:t>
      </w:r>
      <w:r>
        <w:rPr>
          <w:rFonts w:ascii="PT Astra Serif" w:hAnsi="PT Astra Serif"/>
          <w:sz w:val="24"/>
          <w:szCs w:val="24"/>
        </w:rPr>
        <w:t xml:space="preserve">,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53078">
        <w:rPr>
          <w:rFonts w:ascii="PT Astra Serif" w:eastAsia="Times New Roman" w:hAnsi="PT Astra Serif" w:cs="Times New Roman"/>
          <w:sz w:val="24"/>
          <w:szCs w:val="24"/>
          <w:lang w:eastAsia="ru-RU"/>
        </w:rPr>
        <w:t>г. №4697 «Об утверждении схемы размещения нестационарных торговых объектов на территории города Кургана на 2021-2026 годы».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E07B6A" w:rsidRPr="00ED06D9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1">
        <w:r>
          <w:rPr>
            <w:rStyle w:val="-"/>
            <w:rFonts w:ascii="PT Astra Serif" w:hAnsi="PT Astra Serif"/>
          </w:rPr>
          <w:t>torq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E07B6A" w:rsidRDefault="00E07B6A" w:rsidP="00E07B6A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E07B6A" w:rsidRDefault="00E07B6A" w:rsidP="00E07B6A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E07B6A" w:rsidRDefault="00E07B6A" w:rsidP="00E07B6A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E07B6A" w:rsidRDefault="00E07B6A" w:rsidP="00E07B6A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br/>
      </w:r>
      <w:r w:rsidRPr="0015305A">
        <w:rPr>
          <w:rFonts w:ascii="PT Astra Serif" w:hAnsi="PT Astra Serif"/>
          <w:sz w:val="24"/>
          <w:szCs w:val="24"/>
        </w:rPr>
        <w:t>https://utp.sberbank-ast.ru/AP/NBT/Index/0/0/0/0</w:t>
      </w:r>
      <w:r>
        <w:rPr>
          <w:rFonts w:ascii="PT Astra Serif" w:hAnsi="PT Astra Serif"/>
          <w:sz w:val="24"/>
          <w:szCs w:val="24"/>
        </w:rPr>
        <w:t>.</w:t>
      </w:r>
    </w:p>
    <w:p w:rsidR="00E07B6A" w:rsidRDefault="00E07B6A" w:rsidP="00E07B6A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</w:t>
      </w:r>
      <w:r w:rsidRPr="0015305A">
        <w:rPr>
          <w:rFonts w:ascii="PT Astra Serif" w:eastAsia="Calibri" w:hAnsi="PT Astra Serif"/>
          <w:sz w:val="24"/>
          <w:szCs w:val="24"/>
        </w:rPr>
        <w:t>https://utp.sberbank-ast.ru/AP/NBT/Index/0/0/0/0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E07B6A" w:rsidRDefault="00E07B6A" w:rsidP="00E07B6A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объекта уличной торговли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Pr="005F2699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), (далее - Договор).       </w:t>
      </w:r>
    </w:p>
    <w:p w:rsidR="00E07B6A" w:rsidRDefault="00E07B6A" w:rsidP="00E07B6A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  <w:t>Таблица  1</w:t>
      </w:r>
    </w:p>
    <w:tbl>
      <w:tblPr>
        <w:tblW w:w="10381" w:type="dxa"/>
        <w:tblInd w:w="-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2727"/>
        <w:gridCol w:w="851"/>
        <w:gridCol w:w="1701"/>
        <w:gridCol w:w="1876"/>
        <w:gridCol w:w="816"/>
        <w:gridCol w:w="1702"/>
      </w:tblGrid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Адресный ориентир торгового места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Номер в схеме НТО*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Вид объекта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Специализация торгового объекта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Площадь объекта, кв.м.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576479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Срок действия Договора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275E06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1 микрорайон, в районе остановочного комплекса «Ледовый дворец»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мясо птицы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E07B6A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Бульвар Солнечный, в районе здания № 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E07B6A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в районе здания № 13 </w:t>
            </w:r>
            <w:r w:rsidRPr="00546F8D">
              <w:rPr>
                <w:rFonts w:ascii="PT Astra Serif" w:hAnsi="PT Astra Serif"/>
                <w:sz w:val="24"/>
                <w:szCs w:val="24"/>
              </w:rPr>
              <w:lastRenderedPageBreak/>
              <w:t xml:space="preserve">(остановочный комплекс Центр академика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передвижной объект </w:t>
            </w:r>
            <w:r w:rsidRPr="00546F8D">
              <w:rPr>
                <w:rFonts w:ascii="PT Astra Serif" w:hAnsi="PT Astra Serif"/>
                <w:sz w:val="24"/>
                <w:szCs w:val="24"/>
              </w:rPr>
              <w:lastRenderedPageBreak/>
              <w:t>торговли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lastRenderedPageBreak/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6A" w:rsidRPr="00546F8D" w:rsidRDefault="00E07B6A" w:rsidP="007B4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08.02.2026г.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E07B6A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К. Маркса, в районе здания № 149 (остановочный комплекс «Швейная фирма»)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6A" w:rsidRPr="00546F8D" w:rsidRDefault="00E07B6A" w:rsidP="007B4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E07B6A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Место отдыха в границах земельного участка на Голубых озерах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6A" w:rsidRPr="00546F8D" w:rsidRDefault="00E07B6A" w:rsidP="007B4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E07B6A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Место отдыха "Бабьи пески"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6A" w:rsidRPr="00546F8D" w:rsidRDefault="00E07B6A" w:rsidP="007B4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E07B6A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микрорайон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Храпово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Лунная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37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6A" w:rsidRPr="00546F8D" w:rsidRDefault="00E07B6A" w:rsidP="007B4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E07B6A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Керамзитный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6A" w:rsidRPr="00546F8D" w:rsidRDefault="00E07B6A" w:rsidP="007B4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E07B6A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Урожайная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142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6A" w:rsidRPr="00546F8D" w:rsidRDefault="00E07B6A" w:rsidP="007B4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  <w:tr w:rsidR="00E07B6A" w:rsidRPr="00576479" w:rsidTr="007B4913"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76479" w:rsidRDefault="00E07B6A" w:rsidP="00E07B6A">
            <w:pPr>
              <w:numPr>
                <w:ilvl w:val="0"/>
                <w:numId w:val="19"/>
              </w:numPr>
              <w:tabs>
                <w:tab w:val="left" w:pos="474"/>
              </w:tabs>
              <w:suppressAutoHyphens/>
              <w:spacing w:after="0" w:line="240" w:lineRule="auto"/>
              <w:ind w:left="49" w:firstLine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Химмашевская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– Бурова</w:t>
            </w:r>
            <w:r w:rsidRPr="00546F8D">
              <w:rPr>
                <w:rFonts w:ascii="PT Astra Serif" w:hAnsi="PT Astra Serif"/>
                <w:sz w:val="24"/>
                <w:szCs w:val="24"/>
              </w:rPr>
              <w:t>-Петрова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7B6A" w:rsidRPr="00546F8D" w:rsidRDefault="00E07B6A" w:rsidP="007B491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 w:cs="Calibri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передвижной объект торговли</w:t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продукты питания</w:t>
            </w:r>
          </w:p>
        </w:tc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546F8D" w:rsidRDefault="00E07B6A" w:rsidP="007B491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7B6A" w:rsidRPr="00546F8D" w:rsidRDefault="00E07B6A" w:rsidP="007B491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546F8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до 08.02.2026г.</w:t>
            </w:r>
          </w:p>
        </w:tc>
      </w:tr>
    </w:tbl>
    <w:p w:rsidR="00E07B6A" w:rsidRDefault="00E07B6A" w:rsidP="00E07B6A">
      <w:pPr>
        <w:pStyle w:val="af1"/>
        <w:spacing w:beforeAutospacing="0" w:after="0"/>
        <w:jc w:val="both"/>
        <w:rPr>
          <w:rFonts w:ascii="PT Astra Serif" w:hAnsi="PT Astra Serif"/>
        </w:rPr>
      </w:pPr>
      <w:r w:rsidRPr="008E3C22">
        <w:rPr>
          <w:rFonts w:ascii="PT Astra Serif" w:hAnsi="PT Astra Serif"/>
        </w:rPr>
        <w:t xml:space="preserve">* - номер нестационарного объекта уличной торговли в схеме размещения нестационарных торговых объектов на территории города Кургана, утвержденной постановлением Администрации города Кургана </w:t>
      </w:r>
      <w:r w:rsidRPr="001A78C3">
        <w:rPr>
          <w:rFonts w:ascii="PT Astra Serif" w:hAnsi="PT Astra Serif"/>
        </w:rPr>
        <w:t>от 13.08.2020г. №4697.</w:t>
      </w:r>
    </w:p>
    <w:p w:rsidR="00E07B6A" w:rsidRPr="004A7F77" w:rsidRDefault="00E07B6A" w:rsidP="00E07B6A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  <w:r w:rsidRPr="004A7F77">
        <w:rPr>
          <w:rFonts w:ascii="PT Astra Serif" w:hAnsi="PT Astra Serif"/>
        </w:rPr>
        <w:t>Тип размещаемого нестационарного торг</w:t>
      </w:r>
      <w:r>
        <w:rPr>
          <w:rFonts w:ascii="PT Astra Serif" w:hAnsi="PT Astra Serif"/>
        </w:rPr>
        <w:t>ового объекта – передвижной объект (</w:t>
      </w:r>
      <w:proofErr w:type="spellStart"/>
      <w:r>
        <w:rPr>
          <w:rFonts w:ascii="PT Astra Serif" w:hAnsi="PT Astra Serif"/>
        </w:rPr>
        <w:t>тонар</w:t>
      </w:r>
      <w:proofErr w:type="spellEnd"/>
      <w:r>
        <w:rPr>
          <w:rFonts w:ascii="PT Astra Serif" w:hAnsi="PT Astra Serif"/>
        </w:rPr>
        <w:t>)</w:t>
      </w:r>
      <w:r w:rsidRPr="004A7F77">
        <w:rPr>
          <w:rFonts w:ascii="PT Astra Serif" w:hAnsi="PT Astra Serif"/>
        </w:rPr>
        <w:t>.</w:t>
      </w:r>
    </w:p>
    <w:p w:rsidR="00E07B6A" w:rsidRDefault="00E07B6A" w:rsidP="00E07B6A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  <w:r w:rsidRPr="004A7F77">
        <w:rPr>
          <w:rFonts w:ascii="PT Astra Serif" w:hAnsi="PT Astra Serif"/>
        </w:rPr>
        <w:t xml:space="preserve">Размещаемый объект должен соответствовать требованиям к внешнему виду и конструктивным особенностям </w:t>
      </w:r>
      <w:r>
        <w:rPr>
          <w:rFonts w:ascii="PT Astra Serif" w:hAnsi="PT Astra Serif"/>
        </w:rPr>
        <w:t xml:space="preserve">передвижного </w:t>
      </w:r>
      <w:r w:rsidRPr="004A7F77">
        <w:rPr>
          <w:rFonts w:ascii="PT Astra Serif" w:hAnsi="PT Astra Serif"/>
        </w:rPr>
        <w:t>нестацион</w:t>
      </w:r>
      <w:r>
        <w:rPr>
          <w:rFonts w:ascii="PT Astra Serif" w:hAnsi="PT Astra Serif"/>
        </w:rPr>
        <w:t>арного объекта уличной торговли (</w:t>
      </w:r>
      <w:proofErr w:type="spellStart"/>
      <w:r>
        <w:rPr>
          <w:rFonts w:ascii="PT Astra Serif" w:hAnsi="PT Astra Serif"/>
        </w:rPr>
        <w:t>тонару</w:t>
      </w:r>
      <w:proofErr w:type="spellEnd"/>
      <w:r>
        <w:rPr>
          <w:rFonts w:ascii="PT Astra Serif" w:hAnsi="PT Astra Serif"/>
        </w:rPr>
        <w:t>)  (приложение 5</w:t>
      </w:r>
      <w:r w:rsidRPr="004A7F77">
        <w:rPr>
          <w:rFonts w:ascii="PT Astra Serif" w:hAnsi="PT Astra Serif"/>
        </w:rPr>
        <w:t xml:space="preserve"> к аукционной документации).</w:t>
      </w:r>
    </w:p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размера за размещение нестационарного объекта уличной торговли, утвержденной постановлением Администрации города Кургана от 30.07.2021 г. №5419 (приложение 1 к аукционной документации).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                                Таблица 2</w:t>
      </w:r>
    </w:p>
    <w:tbl>
      <w:tblPr>
        <w:tblW w:w="10000" w:type="dxa"/>
        <w:tblInd w:w="9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21"/>
        <w:gridCol w:w="4536"/>
        <w:gridCol w:w="1843"/>
        <w:gridCol w:w="25"/>
        <w:gridCol w:w="1276"/>
        <w:gridCol w:w="21"/>
        <w:gridCol w:w="1655"/>
      </w:tblGrid>
      <w:tr w:rsidR="00E07B6A" w:rsidRPr="00AA791F" w:rsidTr="007B4913">
        <w:trPr>
          <w:trHeight w:val="94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AA791F" w:rsidRDefault="00E07B6A" w:rsidP="007B4913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4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AA791F" w:rsidRDefault="00E07B6A" w:rsidP="007B4913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Адресный ориентир торгового места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AA791F" w:rsidRDefault="00E07B6A" w:rsidP="007B4913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Начальная (минимальная) цена</w:t>
            </w:r>
            <w:r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 права заключения договора</w:t>
            </w: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 xml:space="preserve">, руб.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AA791F" w:rsidRDefault="00E07B6A" w:rsidP="007B4913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 w:rsidRPr="00AA791F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Задаток руб.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7B6A" w:rsidRPr="00AA791F" w:rsidRDefault="00275E06" w:rsidP="007B4913">
            <w:p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Шаг аукциона, руб. (5</w:t>
            </w:r>
            <w:r w:rsidR="00E07B6A" w:rsidRPr="00275E06"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  <w:t>%)</w:t>
            </w:r>
          </w:p>
          <w:p w:rsidR="00E07B6A" w:rsidRPr="00AA791F" w:rsidRDefault="00E07B6A" w:rsidP="007B4913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54E7F" w:rsidRPr="0009634D" w:rsidTr="00254E7F">
        <w:trPr>
          <w:trHeight w:val="52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1 микрорайон, в районе остановочного комплекса «Ледовый дворец»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54E7F">
              <w:rPr>
                <w:rFonts w:ascii="PT Astra Serif" w:hAnsi="PT Astra Serif" w:cs="Calibri"/>
                <w:sz w:val="24"/>
                <w:szCs w:val="24"/>
              </w:rPr>
              <w:t>109200,00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254E7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5460,00</w:t>
            </w:r>
          </w:p>
        </w:tc>
      </w:tr>
      <w:tr w:rsidR="00254E7F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Бульвар Солнечный, в районе здания № 10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54E7F">
              <w:rPr>
                <w:rFonts w:ascii="PT Astra Serif" w:hAnsi="PT Astra Serif" w:cs="Calibri"/>
                <w:sz w:val="24"/>
                <w:szCs w:val="24"/>
              </w:rPr>
              <w:t>109200,00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Default="00254E7F" w:rsidP="00254E7F">
            <w:pPr>
              <w:jc w:val="center"/>
            </w:pPr>
            <w:r w:rsidRPr="0004243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 w:cs="Calibri"/>
                <w:sz w:val="24"/>
                <w:szCs w:val="24"/>
              </w:rPr>
              <w:t>5460,00</w:t>
            </w:r>
          </w:p>
        </w:tc>
      </w:tr>
      <w:tr w:rsidR="00254E7F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в районе здания № 13 (остановочный комплекс Центр академика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Илизарова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52416,00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Default="00254E7F" w:rsidP="00254E7F">
            <w:pPr>
              <w:jc w:val="center"/>
            </w:pPr>
            <w:r w:rsidRPr="0004243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2620,80</w:t>
            </w:r>
          </w:p>
        </w:tc>
      </w:tr>
      <w:tr w:rsidR="00254E7F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К. Маркса, в районе здания № 149 (остановочный комплекс «Швейная фирма»)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121680,00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Default="00254E7F" w:rsidP="00254E7F">
            <w:pPr>
              <w:jc w:val="center"/>
            </w:pPr>
            <w:r w:rsidRPr="0004243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6084,00</w:t>
            </w:r>
          </w:p>
        </w:tc>
      </w:tr>
      <w:tr w:rsidR="00254E7F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Место отдыха в границах земельного участка на Голубых озерах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109200,00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Default="00254E7F" w:rsidP="00254E7F">
            <w:pPr>
              <w:jc w:val="center"/>
            </w:pPr>
            <w:r w:rsidRPr="0004243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5460,00</w:t>
            </w:r>
          </w:p>
        </w:tc>
      </w:tr>
      <w:tr w:rsidR="00254E7F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>Место отдыха "Бабьи пески"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218400,00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Default="00254E7F" w:rsidP="00254E7F">
            <w:pPr>
              <w:jc w:val="center"/>
            </w:pPr>
            <w:r w:rsidRPr="0004243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10920,00</w:t>
            </w:r>
          </w:p>
        </w:tc>
      </w:tr>
      <w:tr w:rsidR="00254E7F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микрорайон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Храпово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Лунная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37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Default="00254E7F" w:rsidP="00254E7F">
            <w:pPr>
              <w:jc w:val="center"/>
            </w:pPr>
            <w:r w:rsidRPr="0004243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  <w:tr w:rsidR="00254E7F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r w:rsidRPr="00546F8D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Керамзитный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Default="00254E7F" w:rsidP="00254E7F">
            <w:pPr>
              <w:jc w:val="center"/>
            </w:pPr>
            <w:r w:rsidRPr="0004243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  <w:tr w:rsidR="00254E7F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gramStart"/>
            <w:r w:rsidRPr="00546F8D">
              <w:rPr>
                <w:rFonts w:ascii="PT Astra Serif" w:hAnsi="PT Astra Serif"/>
                <w:sz w:val="24"/>
                <w:szCs w:val="24"/>
              </w:rPr>
              <w:t>Урожайная</w:t>
            </w:r>
            <w:proofErr w:type="gramEnd"/>
            <w:r w:rsidRPr="00546F8D">
              <w:rPr>
                <w:rFonts w:ascii="PT Astra Serif" w:hAnsi="PT Astra Serif"/>
                <w:sz w:val="24"/>
                <w:szCs w:val="24"/>
              </w:rPr>
              <w:t>, в районе здания № 142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54E7F">
              <w:rPr>
                <w:rFonts w:ascii="PT Astra Serif" w:hAnsi="PT Astra Serif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Default="00254E7F" w:rsidP="00254E7F">
            <w:pPr>
              <w:jc w:val="center"/>
            </w:pPr>
            <w:r w:rsidRPr="0004243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  <w:tr w:rsidR="00254E7F" w:rsidRPr="0009634D" w:rsidTr="00254E7F">
        <w:trPr>
          <w:trHeight w:val="567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09634D" w:rsidRDefault="00254E7F" w:rsidP="00E07B6A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49" w:firstLine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546F8D" w:rsidRDefault="00254E7F" w:rsidP="007B4913">
            <w:pPr>
              <w:autoSpaceDE w:val="0"/>
              <w:autoSpaceDN w:val="0"/>
              <w:adjustRightInd w:val="0"/>
              <w:spacing w:line="240" w:lineRule="auto"/>
              <w:rPr>
                <w:rFonts w:ascii="PT Astra Serif" w:hAnsi="PT Astra Serif" w:cs="Calibri"/>
                <w:sz w:val="24"/>
                <w:szCs w:val="24"/>
              </w:rPr>
            </w:pPr>
            <w:proofErr w:type="spellStart"/>
            <w:r w:rsidRPr="00546F8D">
              <w:rPr>
                <w:rFonts w:ascii="PT Astra Serif" w:hAnsi="PT Astra Serif"/>
                <w:sz w:val="24"/>
                <w:szCs w:val="24"/>
              </w:rPr>
              <w:t>Химмашевская</w:t>
            </w:r>
            <w:proofErr w:type="spellEnd"/>
            <w:r w:rsidRPr="00546F8D">
              <w:rPr>
                <w:rFonts w:ascii="PT Astra Serif" w:hAnsi="PT Astra Serif"/>
                <w:sz w:val="24"/>
                <w:szCs w:val="24"/>
              </w:rPr>
              <w:t xml:space="preserve"> – Б.-Петрова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254E7F">
              <w:rPr>
                <w:rFonts w:ascii="PT Astra Serif" w:hAnsi="PT Astra Serif" w:cs="Calibri"/>
                <w:sz w:val="24"/>
                <w:szCs w:val="24"/>
              </w:rPr>
              <w:t>93600,00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Default="00254E7F" w:rsidP="00254E7F">
            <w:pPr>
              <w:jc w:val="center"/>
            </w:pPr>
            <w:r w:rsidRPr="00042435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E7F" w:rsidRPr="00254E7F" w:rsidRDefault="00254E7F" w:rsidP="00254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4680,00</w:t>
            </w:r>
          </w:p>
        </w:tc>
      </w:tr>
    </w:tbl>
    <w:p w:rsidR="00E07B6A" w:rsidRDefault="00E07B6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E07B6A" w:rsidRDefault="00E07B6A" w:rsidP="00E07B6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2" w:tgtFrame="_blank" w:history="1">
        <w:r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Pr="00C254C2">
        <w:rPr>
          <w:rFonts w:ascii="PT Astra Serif" w:hAnsi="PT Astra Serif"/>
          <w:sz w:val="24"/>
          <w:szCs w:val="24"/>
        </w:rPr>
        <w:t>.</w:t>
      </w:r>
    </w:p>
    <w:p w:rsidR="00E07B6A" w:rsidRPr="004A7F77" w:rsidRDefault="00E07B6A" w:rsidP="00E07B6A">
      <w:pPr>
        <w:pStyle w:val="af1"/>
        <w:spacing w:beforeAutospacing="0" w:after="0"/>
        <w:ind w:firstLine="708"/>
        <w:jc w:val="both"/>
        <w:rPr>
          <w:rFonts w:ascii="PT Astra Serif" w:hAnsi="PT Astra Serif"/>
        </w:rPr>
      </w:pPr>
    </w:p>
    <w:p w:rsidR="00E07B6A" w:rsidRPr="00275E06" w:rsidRDefault="00382A0A" w:rsidP="00E07B6A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lang w:val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A27C9F" w:rsidRDefault="00ED06D9" w:rsidP="00E07B6A">
      <w:pPr>
        <w:pStyle w:val="textbastxt0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Разъяснение </w:t>
      </w:r>
      <w:r w:rsidR="00837822">
        <w:rPr>
          <w:rFonts w:ascii="PT Astra Serif" w:hAnsi="PT Astra Serif"/>
          <w:b/>
        </w:rPr>
        <w:t>а</w:t>
      </w:r>
      <w:r w:rsidR="00C94A67">
        <w:rPr>
          <w:rFonts w:ascii="PT Astra Serif" w:hAnsi="PT Astra Serif"/>
          <w:b/>
        </w:rPr>
        <w:t>укцион</w:t>
      </w:r>
      <w:r>
        <w:rPr>
          <w:rFonts w:ascii="PT Astra Serif" w:hAnsi="PT Astra Serif"/>
          <w:b/>
        </w:rPr>
        <w:t>ной документации</w:t>
      </w:r>
    </w:p>
    <w:p w:rsidR="00A27C9F" w:rsidRDefault="00A27C9F" w:rsidP="00E07B6A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A27C9F" w:rsidRPr="00034EB1" w:rsidRDefault="00837822">
      <w:pPr>
        <w:pStyle w:val="TextBasTxt"/>
        <w:ind w:firstLine="708"/>
        <w:rPr>
          <w:rFonts w:ascii="PT Astra Serif" w:hAnsi="PT Astra Serif"/>
        </w:rPr>
      </w:pPr>
      <w:r>
        <w:rPr>
          <w:rFonts w:ascii="PT Astra Serif" w:hAnsi="PT Astra Serif"/>
        </w:rPr>
        <w:t xml:space="preserve">8. </w:t>
      </w:r>
      <w:r w:rsidR="00034EB1" w:rsidRPr="00034EB1">
        <w:rPr>
          <w:rFonts w:ascii="PT Astra Serif" w:hAnsi="PT Astra Serif"/>
        </w:rPr>
        <w:t>Любой претендент вправе направить в письменной форме Организатору аукциона запрос о разъяснении положений аукционной документации.</w:t>
      </w:r>
    </w:p>
    <w:p w:rsidR="00034EB1" w:rsidRPr="00034EB1" w:rsidRDefault="00034EB1" w:rsidP="00034EB1">
      <w:pPr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34EB1">
        <w:rPr>
          <w:rFonts w:ascii="PT Astra Serif" w:hAnsi="PT Astra Serif"/>
          <w:sz w:val="24"/>
          <w:szCs w:val="24"/>
        </w:rPr>
        <w:t>В течение двух рабочих дней со дня поступления указанного запроса Организатор обязан направить в письменной форме разъяснения положений документации, если указанный запрос поступил Организатору не позднее пяти рабочих дней до дня окончания срока подачи заявок на участие в аукционе.</w:t>
      </w:r>
    </w:p>
    <w:p w:rsidR="00A27C9F" w:rsidRPr="00747F27" w:rsidRDefault="00ED06D9" w:rsidP="00271864">
      <w:pPr>
        <w:pStyle w:val="ae"/>
        <w:tabs>
          <w:tab w:val="left" w:pos="708"/>
          <w:tab w:val="left" w:pos="3817"/>
        </w:tabs>
        <w:spacing w:before="0" w:after="0"/>
        <w:ind w:left="0" w:right="0"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747F27">
        <w:rPr>
          <w:rFonts w:ascii="PT Astra Serif" w:hAnsi="PT Astra Serif"/>
          <w:b/>
          <w:sz w:val="24"/>
          <w:szCs w:val="24"/>
          <w:lang w:val="ru-RU"/>
        </w:rPr>
        <w:t>Основные термины и определения</w:t>
      </w:r>
    </w:p>
    <w:p w:rsidR="00A27C9F" w:rsidRDefault="00A27C9F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</w:t>
      </w:r>
      <w:r w:rsidR="00E53592">
        <w:rPr>
          <w:rFonts w:ascii="PT Astra Serif" w:hAnsi="PT Astra Serif"/>
          <w:sz w:val="24"/>
          <w:szCs w:val="24"/>
        </w:rPr>
        <w:t>ля целей настоящего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применяются следующие основные термины и определения:</w:t>
      </w:r>
    </w:p>
    <w:p w:rsidR="00A27C9F" w:rsidRDefault="00C94A6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ная документация - </w:t>
      </w:r>
      <w:r w:rsidR="00ED06D9"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</w:t>
      </w:r>
      <w:r w:rsidR="00837822">
        <w:rPr>
          <w:rFonts w:ascii="PT Astra Serif" w:hAnsi="PT Astra Serif"/>
          <w:sz w:val="24"/>
          <w:szCs w:val="24"/>
          <w:lang w:eastAsia="ru-RU"/>
        </w:rPr>
        <w:t>емый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а, содержащий инф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ормацию о предмете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а, условиях и порядке его проведения, условиях и сроке подписания </w:t>
      </w:r>
      <w:r w:rsidR="005F2699">
        <w:rPr>
          <w:rFonts w:ascii="PT Astra Serif" w:hAnsi="PT Astra Serif"/>
          <w:sz w:val="24"/>
          <w:szCs w:val="24"/>
          <w:lang w:eastAsia="ru-RU"/>
        </w:rPr>
        <w:t>Договор</w:t>
      </w:r>
      <w:r w:rsidR="00837822">
        <w:rPr>
          <w:rFonts w:ascii="PT Astra Serif" w:hAnsi="PT Astra Serif"/>
          <w:sz w:val="24"/>
          <w:szCs w:val="24"/>
          <w:lang w:eastAsia="ru-RU"/>
        </w:rPr>
        <w:t>а</w:t>
      </w:r>
      <w:r w:rsidR="00ED06D9"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C94A67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>ная комиссия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– комиссия, создава</w:t>
      </w:r>
      <w:r w:rsidR="00837822">
        <w:rPr>
          <w:rFonts w:ascii="PT Astra Serif" w:hAnsi="PT Astra Serif"/>
          <w:sz w:val="24"/>
          <w:szCs w:val="24"/>
          <w:lang w:eastAsia="ru-RU"/>
        </w:rPr>
        <w:t>емая Организатором 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а для проведения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заявку на участие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в случае, если указанная </w:t>
      </w:r>
      <w:r w:rsidR="005F2699">
        <w:rPr>
          <w:rFonts w:ascii="PT Astra Serif" w:hAnsi="PT Astra Serif"/>
          <w:sz w:val="24"/>
          <w:szCs w:val="24"/>
          <w:lang w:eastAsia="ru-RU"/>
        </w:rPr>
        <w:t>Заявка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соответствует требованиям и условиям, п</w:t>
      </w:r>
      <w:r w:rsidR="00E53592">
        <w:rPr>
          <w:rFonts w:ascii="PT Astra Serif" w:hAnsi="PT Astra Serif"/>
          <w:sz w:val="24"/>
          <w:szCs w:val="24"/>
          <w:lang w:eastAsia="ru-RU"/>
        </w:rPr>
        <w:t>редусмотренным д</w:t>
      </w:r>
      <w:r w:rsidR="00837822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а также лицо, признанное единственным участником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</w:t>
      </w:r>
      <w:r w:rsidR="00E53592">
        <w:rPr>
          <w:rFonts w:ascii="PT Astra Serif" w:hAnsi="PT Astra Serif"/>
          <w:sz w:val="24"/>
          <w:szCs w:val="24"/>
          <w:lang w:eastAsia="ru-RU"/>
        </w:rPr>
        <w:t>щадке: Организатор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и участники продажи, позволяющий пользователям получить доступ к информации и выполнять определенные действия.</w:t>
      </w:r>
    </w:p>
    <w:p w:rsidR="00A27C9F" w:rsidRDefault="005F269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Заявка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на участие в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е – </w:t>
      </w:r>
      <w:r w:rsidR="00ED06D9"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</w:t>
      </w:r>
      <w:r w:rsidR="00E53592">
        <w:rPr>
          <w:rFonts w:ascii="PT Astra Serif" w:hAnsi="PT Astra Serif"/>
          <w:sz w:val="24"/>
          <w:szCs w:val="24"/>
          <w:lang w:eastAsia="ru-RU"/>
        </w:rPr>
        <w:t>ствует условиям, установленным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е, и поданным в срок и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по форме, также установленной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окументацией об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</w:t>
      </w:r>
      <w:r w:rsidR="00726803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а).</w:t>
      </w:r>
    </w:p>
    <w:p w:rsidR="00A27C9F" w:rsidRDefault="00ED06D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</w:t>
      </w:r>
      <w:r w:rsidR="00837822">
        <w:rPr>
          <w:rFonts w:ascii="PT Astra Serif" w:hAnsi="PT Astra Serif"/>
          <w:b/>
          <w:sz w:val="24"/>
          <w:szCs w:val="24"/>
          <w:lang w:val="ru-RU"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val="ru-RU"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A27C9F" w:rsidRDefault="00ED06D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</w:t>
      </w:r>
      <w:r w:rsidR="00837822"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чивающее проведение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ов в соответствии с законодательством РФ.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а – </w:t>
      </w:r>
      <w:r>
        <w:rPr>
          <w:rFonts w:ascii="PT Astra Serif" w:hAnsi="PT Astra Serif"/>
          <w:sz w:val="24"/>
          <w:szCs w:val="24"/>
        </w:rPr>
        <w:t xml:space="preserve">право заключения </w:t>
      </w:r>
      <w:r w:rsidR="00E53592">
        <w:rPr>
          <w:rFonts w:ascii="PT Astra Serif" w:hAnsi="PT Astra Serif"/>
          <w:sz w:val="24"/>
          <w:szCs w:val="24"/>
        </w:rPr>
        <w:t>д</w:t>
      </w:r>
      <w:r w:rsidR="005F2699">
        <w:rPr>
          <w:rFonts w:ascii="PT Astra Serif" w:hAnsi="PT Astra Serif"/>
          <w:sz w:val="24"/>
          <w:szCs w:val="24"/>
        </w:rPr>
        <w:t>оговор</w:t>
      </w:r>
      <w:r>
        <w:rPr>
          <w:rFonts w:ascii="PT Astra Serif" w:hAnsi="PT Astra Serif"/>
          <w:sz w:val="24"/>
          <w:szCs w:val="24"/>
        </w:rPr>
        <w:t xml:space="preserve">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Победитель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</w:t>
      </w:r>
      <w:r w:rsidR="00E53592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предложивший наиболее высокую цену.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о цене </w:t>
      </w:r>
      <w:r w:rsidR="000409F7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а, сделавший предпоследнее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предложение о цене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частник</w:t>
      </w:r>
      <w:r>
        <w:rPr>
          <w:rFonts w:ascii="PT Astra Serif" w:hAnsi="PT Astra Serif"/>
          <w:b/>
          <w:sz w:val="24"/>
          <w:szCs w:val="24"/>
          <w:lang w:eastAsia="ru-RU"/>
        </w:rPr>
        <w:t xml:space="preserve"> </w:t>
      </w:r>
      <w:r w:rsidR="006E4DF9">
        <w:rPr>
          <w:rFonts w:ascii="PT Astra Serif" w:hAnsi="PT Astra Serif"/>
          <w:b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>
        <w:rPr>
          <w:rFonts w:ascii="PT Astra Serif" w:hAnsi="PT Astra Serif"/>
          <w:b/>
          <w:sz w:val="24"/>
          <w:szCs w:val="24"/>
          <w:lang w:eastAsia="ru-RU"/>
        </w:rPr>
        <w:t>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</w:t>
      </w:r>
      <w:r w:rsidR="00E53592">
        <w:rPr>
          <w:rFonts w:ascii="PT Astra Serif" w:hAnsi="PT Astra Serif"/>
          <w:sz w:val="24"/>
          <w:szCs w:val="24"/>
          <w:lang w:eastAsia="ru-RU"/>
        </w:rPr>
        <w:t>пущенный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е.</w:t>
      </w:r>
    </w:p>
    <w:p w:rsidR="00A27C9F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«Шаг а</w:t>
      </w:r>
      <w:r w:rsidR="00C94A67">
        <w:rPr>
          <w:rFonts w:ascii="PT Astra Serif" w:hAnsi="PT Astra Serif"/>
          <w:b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b/>
          <w:sz w:val="24"/>
          <w:szCs w:val="24"/>
          <w:lang w:eastAsia="ru-RU"/>
        </w:rPr>
        <w:t xml:space="preserve">а» 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- </w:t>
      </w:r>
      <w:r>
        <w:rPr>
          <w:rFonts w:ascii="PT Astra Serif" w:hAnsi="PT Astra Serif"/>
          <w:sz w:val="24"/>
          <w:szCs w:val="24"/>
          <w:lang w:eastAsia="ru-RU"/>
        </w:rPr>
        <w:t>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837822" w:rsidRDefault="00837822" w:rsidP="00837822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 w:rsidR="000409F7">
        <w:rPr>
          <w:rFonts w:ascii="PT Astra Serif" w:hAnsi="PT Astra Serif"/>
          <w:sz w:val="24"/>
          <w:szCs w:val="24"/>
          <w:lang w:eastAsia="ru-RU"/>
        </w:rPr>
        <w:t xml:space="preserve"> – под а</w:t>
      </w:r>
      <w:r>
        <w:rPr>
          <w:rFonts w:ascii="PT Astra Serif" w:hAnsi="PT Astra Serif"/>
          <w:sz w:val="24"/>
          <w:szCs w:val="24"/>
          <w:lang w:eastAsia="ru-RU"/>
        </w:rPr>
        <w:t>укционом в электронной форме на право заключения Д</w:t>
      </w:r>
      <w:r w:rsidR="006E4DF9">
        <w:rPr>
          <w:rFonts w:ascii="PT Astra Serif" w:hAnsi="PT Astra Serif"/>
          <w:sz w:val="24"/>
          <w:szCs w:val="24"/>
          <w:lang w:eastAsia="ru-RU"/>
        </w:rPr>
        <w:t xml:space="preserve">оговора </w:t>
      </w:r>
      <w:r w:rsidR="000409F7">
        <w:rPr>
          <w:rFonts w:ascii="PT Astra Serif" w:hAnsi="PT Astra Serif"/>
          <w:sz w:val="24"/>
          <w:szCs w:val="24"/>
          <w:lang w:eastAsia="ru-RU"/>
        </w:rPr>
        <w:t>понимается а</w:t>
      </w:r>
      <w:r>
        <w:rPr>
          <w:rFonts w:ascii="PT Astra Serif" w:hAnsi="PT Astra Serif"/>
          <w:sz w:val="24"/>
          <w:szCs w:val="24"/>
          <w:lang w:eastAsia="ru-RU"/>
        </w:rPr>
        <w:t>укцион, победителем которого признается лицо, предложившее наиболее высокую цену за право зак</w:t>
      </w:r>
      <w:r w:rsidR="00307BB9">
        <w:rPr>
          <w:rFonts w:ascii="PT Astra Serif" w:hAnsi="PT Astra Serif"/>
          <w:sz w:val="24"/>
          <w:szCs w:val="24"/>
          <w:lang w:eastAsia="ru-RU"/>
        </w:rPr>
        <w:t>лючения Договора</w:t>
      </w:r>
      <w:r>
        <w:rPr>
          <w:rFonts w:ascii="PT Astra Serif" w:hAnsi="PT Astra Serif"/>
          <w:sz w:val="24"/>
          <w:szCs w:val="24"/>
          <w:lang w:eastAsia="ru-RU"/>
        </w:rPr>
        <w:t>, проведение которого обеспечивается Оператором  на сайте в информационно - телекоммуникационной сети «Интернет».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A27C9F" w:rsidRDefault="00ED06D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</w:t>
      </w:r>
      <w:r w:rsidR="00307BB9">
        <w:rPr>
          <w:rFonts w:ascii="PT Astra Serif" w:hAnsi="PT Astra Serif"/>
          <w:sz w:val="24"/>
          <w:szCs w:val="24"/>
          <w:lang w:eastAsia="ru-RU"/>
        </w:rPr>
        <w:t>я ход проведения процедуры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C94A67">
        <w:rPr>
          <w:rFonts w:ascii="PT Astra Serif" w:hAnsi="PT Astra Serif"/>
          <w:sz w:val="24"/>
          <w:szCs w:val="24"/>
          <w:lang w:eastAsia="ru-RU"/>
        </w:rPr>
        <w:t>Аукцион</w:t>
      </w:r>
      <w:r>
        <w:rPr>
          <w:rFonts w:ascii="PT Astra Serif" w:hAnsi="PT Astra Serif"/>
          <w:sz w:val="24"/>
          <w:szCs w:val="24"/>
          <w:lang w:eastAsia="ru-RU"/>
        </w:rPr>
        <w:t>а.</w:t>
      </w:r>
    </w:p>
    <w:p w:rsidR="006E4DF9" w:rsidRDefault="006E4DF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A27C9F" w:rsidRDefault="00A27C9F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</w:t>
      </w:r>
      <w:r w:rsidR="00E53592">
        <w:rPr>
          <w:rFonts w:ascii="PT Astra Serif" w:hAnsi="PT Astra Serif"/>
          <w:sz w:val="24"/>
          <w:szCs w:val="24"/>
          <w:lang w:eastAsia="ru-RU"/>
        </w:rPr>
        <w:t xml:space="preserve"> доступа к участию в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0409F7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претенденту необходимо пройти процедуру регистрации на электронной площадке.</w:t>
      </w:r>
    </w:p>
    <w:p w:rsidR="00A27C9F" w:rsidRDefault="00ED06D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705EBB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5F1404" w:rsidRPr="0015305A">
        <w:rPr>
          <w:rFonts w:ascii="PT Astra Serif" w:eastAsia="Calibri" w:hAnsi="PT Astra Serif"/>
          <w:sz w:val="24"/>
          <w:szCs w:val="24"/>
        </w:rPr>
        <w:t>https://utp.sberbank-ast.ru/AP/NBT/Index/0/0/0/0</w:t>
      </w:r>
      <w:r w:rsidR="00705EBB">
        <w:rPr>
          <w:rFonts w:ascii="PT Astra Serif" w:eastAsia="Calibri" w:hAnsi="PT Astra Serif"/>
          <w:sz w:val="24"/>
          <w:szCs w:val="24"/>
        </w:rPr>
        <w:t>.</w:t>
      </w:r>
    </w:p>
    <w:p w:rsidR="00705EBB" w:rsidRDefault="00705EBB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804E99" w:rsidRDefault="00291973" w:rsidP="0029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Сроки, вр</w:t>
      </w:r>
      <w:r w:rsidR="00593363">
        <w:rPr>
          <w:rFonts w:ascii="PT Astra Serif" w:hAnsi="PT Astra Serif"/>
          <w:b/>
          <w:sz w:val="24"/>
          <w:szCs w:val="24"/>
        </w:rPr>
        <w:t>емя подачи заявок на участие в а</w:t>
      </w:r>
      <w:r>
        <w:rPr>
          <w:rFonts w:ascii="PT Astra Serif" w:hAnsi="PT Astra Serif"/>
          <w:b/>
          <w:sz w:val="24"/>
          <w:szCs w:val="24"/>
        </w:rPr>
        <w:t xml:space="preserve">укционе, </w:t>
      </w:r>
    </w:p>
    <w:p w:rsidR="00291973" w:rsidRDefault="00291973" w:rsidP="00804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</w:t>
      </w:r>
      <w:r w:rsidR="00A23C5B">
        <w:rPr>
          <w:rFonts w:ascii="PT Astra Serif" w:hAnsi="PT Astra Serif"/>
          <w:b/>
          <w:sz w:val="24"/>
          <w:szCs w:val="24"/>
        </w:rPr>
        <w:t xml:space="preserve">и подведения итогов </w:t>
      </w:r>
      <w:r w:rsidR="00593363">
        <w:rPr>
          <w:rFonts w:ascii="PT Astra Serif" w:hAnsi="PT Astra Serif"/>
          <w:b/>
          <w:sz w:val="24"/>
          <w:szCs w:val="24"/>
        </w:rPr>
        <w:t>а</w:t>
      </w:r>
      <w:r>
        <w:rPr>
          <w:rFonts w:ascii="PT Astra Serif" w:hAnsi="PT Astra Serif"/>
          <w:b/>
          <w:sz w:val="24"/>
          <w:szCs w:val="24"/>
        </w:rPr>
        <w:t>укциона</w:t>
      </w:r>
    </w:p>
    <w:p w:rsidR="00804E99" w:rsidRDefault="00804E99" w:rsidP="00804E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291973" w:rsidRDefault="00291973" w:rsidP="0029197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</w:t>
      </w:r>
      <w:r w:rsidR="00593363">
        <w:rPr>
          <w:rFonts w:ascii="PT Astra Serif" w:hAnsi="PT Astra Serif"/>
          <w:bCs/>
          <w:sz w:val="24"/>
          <w:szCs w:val="24"/>
          <w:lang w:eastAsia="ru-RU"/>
        </w:rPr>
        <w:t>стоящем Извещении о проведен</w:t>
      </w:r>
      <w:proofErr w:type="gramStart"/>
      <w:r w:rsidR="00593363">
        <w:rPr>
          <w:rFonts w:ascii="PT Astra Serif" w:hAnsi="PT Astra Serif"/>
          <w:bCs/>
          <w:sz w:val="24"/>
          <w:szCs w:val="24"/>
          <w:lang w:eastAsia="ru-RU"/>
        </w:rPr>
        <w:t>ии а</w:t>
      </w:r>
      <w:r>
        <w:rPr>
          <w:rFonts w:ascii="PT Astra Serif" w:hAnsi="PT Astra Serif"/>
          <w:bCs/>
          <w:sz w:val="24"/>
          <w:szCs w:val="24"/>
          <w:lang w:eastAsia="ru-RU"/>
        </w:rPr>
        <w:t>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Московское)</w:t>
      </w:r>
    </w:p>
    <w:p w:rsidR="00291973" w:rsidRDefault="00291973" w:rsidP="00291973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(При исчислении сроков, указанных в на</w:t>
      </w:r>
      <w:r w:rsidR="00593363">
        <w:rPr>
          <w:rFonts w:ascii="PT Astra Serif" w:hAnsi="PT Astra Serif"/>
          <w:bCs/>
          <w:sz w:val="24"/>
          <w:szCs w:val="24"/>
          <w:lang w:eastAsia="ru-RU"/>
        </w:rPr>
        <w:t>стоящем Извещении о проведен</w:t>
      </w:r>
      <w:proofErr w:type="gramStart"/>
      <w:r w:rsidR="00593363">
        <w:rPr>
          <w:rFonts w:ascii="PT Astra Serif" w:hAnsi="PT Astra Serif"/>
          <w:bCs/>
          <w:sz w:val="24"/>
          <w:szCs w:val="24"/>
          <w:lang w:eastAsia="ru-RU"/>
        </w:rPr>
        <w:t>ии а</w:t>
      </w:r>
      <w:r>
        <w:rPr>
          <w:rFonts w:ascii="PT Astra Serif" w:hAnsi="PT Astra Serif"/>
          <w:bCs/>
          <w:sz w:val="24"/>
          <w:szCs w:val="24"/>
          <w:lang w:eastAsia="ru-RU"/>
        </w:rPr>
        <w:t>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принимается время сервера электронной торговой площадки - Московское)</w:t>
      </w:r>
    </w:p>
    <w:p w:rsidR="00291973" w:rsidRDefault="00291973" w:rsidP="00291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254E7F" w:rsidRPr="002578E7" w:rsidRDefault="00254E7F" w:rsidP="00254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19.03.2022 </w:t>
      </w:r>
      <w:r w:rsidRPr="002578E7">
        <w:rPr>
          <w:rFonts w:ascii="PT Astra Serif" w:hAnsi="PT Astra Serif"/>
          <w:b/>
          <w:sz w:val="24"/>
          <w:szCs w:val="24"/>
        </w:rPr>
        <w:t xml:space="preserve"> </w:t>
      </w:r>
      <w:r w:rsidRPr="002578E7">
        <w:rPr>
          <w:rFonts w:ascii="PT Astra Serif" w:hAnsi="PT Astra Serif"/>
          <w:sz w:val="24"/>
          <w:szCs w:val="24"/>
        </w:rPr>
        <w:t xml:space="preserve">года в </w:t>
      </w:r>
      <w:r w:rsidRPr="002578E7">
        <w:rPr>
          <w:rFonts w:ascii="PT Astra Serif" w:hAnsi="PT Astra Serif"/>
          <w:b/>
          <w:sz w:val="24"/>
          <w:szCs w:val="24"/>
        </w:rPr>
        <w:t>00:00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254E7F" w:rsidRPr="002578E7" w:rsidRDefault="00254E7F" w:rsidP="00254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</w:t>
      </w:r>
      <w:r w:rsidRPr="002578E7">
        <w:rPr>
          <w:rFonts w:ascii="PT Astra Serif" w:hAnsi="PT Astra Serif"/>
          <w:sz w:val="24"/>
          <w:szCs w:val="24"/>
        </w:rPr>
        <w:t>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14.04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23:59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254E7F" w:rsidRPr="002578E7" w:rsidRDefault="00254E7F" w:rsidP="00254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14</w:t>
      </w:r>
      <w:r w:rsidRPr="002578E7">
        <w:rPr>
          <w:rFonts w:ascii="PT Astra Serif" w:hAnsi="PT Astra Serif"/>
          <w:sz w:val="24"/>
          <w:szCs w:val="24"/>
        </w:rPr>
        <w:t xml:space="preserve">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15.04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</w:t>
      </w:r>
      <w:r w:rsidRPr="002578E7">
        <w:rPr>
          <w:rFonts w:ascii="PT Astra Serif" w:hAnsi="PT Astra Serif"/>
          <w:b/>
          <w:sz w:val="24"/>
          <w:szCs w:val="24"/>
        </w:rPr>
        <w:t xml:space="preserve"> </w:t>
      </w:r>
      <w:r w:rsidRPr="002578E7">
        <w:rPr>
          <w:rFonts w:ascii="PT Astra Serif" w:hAnsi="PT Astra Serif"/>
          <w:sz w:val="24"/>
          <w:szCs w:val="24"/>
        </w:rPr>
        <w:t xml:space="preserve">(не может превышать одного рабочего дня </w:t>
      </w:r>
      <w:proofErr w:type="gramStart"/>
      <w:r w:rsidRPr="002578E7">
        <w:rPr>
          <w:rFonts w:ascii="PT Astra Serif" w:hAnsi="PT Astra Serif"/>
          <w:sz w:val="24"/>
          <w:szCs w:val="24"/>
        </w:rPr>
        <w:t>с даты окончания</w:t>
      </w:r>
      <w:proofErr w:type="gramEnd"/>
      <w:r w:rsidRPr="002578E7">
        <w:rPr>
          <w:rFonts w:ascii="PT Astra Serif" w:hAnsi="PT Astra Serif"/>
          <w:sz w:val="24"/>
          <w:szCs w:val="24"/>
        </w:rPr>
        <w:t xml:space="preserve"> срока подачи заявок на участие в аукционе).</w:t>
      </w:r>
    </w:p>
    <w:p w:rsidR="00254E7F" w:rsidRPr="002578E7" w:rsidRDefault="00254E7F" w:rsidP="00254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15</w:t>
      </w:r>
      <w:r w:rsidRPr="002578E7">
        <w:rPr>
          <w:rFonts w:ascii="PT Astra Serif" w:hAnsi="PT Astra Serif"/>
          <w:sz w:val="24"/>
          <w:szCs w:val="24"/>
        </w:rPr>
        <w:t xml:space="preserve">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18.04</w:t>
      </w:r>
      <w:r w:rsidRPr="002578E7">
        <w:rPr>
          <w:rFonts w:ascii="PT Astra Serif" w:hAnsi="PT Astra Serif"/>
          <w:b/>
          <w:sz w:val="24"/>
          <w:szCs w:val="24"/>
        </w:rPr>
        <w:t>.2022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09:00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254E7F" w:rsidRDefault="00254E7F" w:rsidP="00254E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</w:t>
      </w:r>
      <w:r w:rsidRPr="002578E7">
        <w:rPr>
          <w:rFonts w:ascii="PT Astra Serif" w:hAnsi="PT Astra Serif"/>
          <w:sz w:val="24"/>
          <w:szCs w:val="24"/>
        </w:rPr>
        <w:t xml:space="preserve">. Подведение итогов аукциона – </w:t>
      </w:r>
      <w:r w:rsidRPr="00DE6B9A">
        <w:rPr>
          <w:rFonts w:ascii="PT Astra Serif" w:hAnsi="PT Astra Serif"/>
          <w:b/>
          <w:sz w:val="24"/>
          <w:szCs w:val="24"/>
        </w:rPr>
        <w:t>1</w:t>
      </w:r>
      <w:r>
        <w:rPr>
          <w:rFonts w:ascii="PT Astra Serif" w:hAnsi="PT Astra Serif"/>
          <w:b/>
          <w:sz w:val="24"/>
          <w:szCs w:val="24"/>
        </w:rPr>
        <w:t>9.04</w:t>
      </w:r>
      <w:r w:rsidRPr="002578E7">
        <w:rPr>
          <w:rFonts w:ascii="PT Astra Serif" w:hAnsi="PT Astra Serif"/>
          <w:b/>
          <w:sz w:val="24"/>
          <w:szCs w:val="24"/>
        </w:rPr>
        <w:t>.202</w:t>
      </w:r>
      <w:r>
        <w:rPr>
          <w:rFonts w:ascii="PT Astra Serif" w:hAnsi="PT Astra Serif"/>
          <w:b/>
          <w:sz w:val="24"/>
          <w:szCs w:val="24"/>
        </w:rPr>
        <w:t>2</w:t>
      </w:r>
      <w:r w:rsidRPr="002578E7">
        <w:rPr>
          <w:rFonts w:ascii="PT Astra Serif" w:hAnsi="PT Astra Serif"/>
          <w:sz w:val="24"/>
          <w:szCs w:val="24"/>
        </w:rPr>
        <w:t xml:space="preserve"> года в </w:t>
      </w:r>
      <w:r w:rsidRPr="002578E7">
        <w:rPr>
          <w:rFonts w:ascii="PT Astra Serif" w:hAnsi="PT Astra Serif"/>
          <w:b/>
          <w:sz w:val="24"/>
          <w:szCs w:val="24"/>
        </w:rPr>
        <w:t>15:00</w:t>
      </w:r>
      <w:r w:rsidRPr="002578E7">
        <w:rPr>
          <w:rFonts w:ascii="PT Astra Serif" w:hAnsi="PT Astra Serif"/>
          <w:sz w:val="24"/>
          <w:szCs w:val="24"/>
        </w:rPr>
        <w:t xml:space="preserve"> (время МСК).</w:t>
      </w:r>
    </w:p>
    <w:p w:rsidR="00254E7F" w:rsidRDefault="00254E7F" w:rsidP="00254E7F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98480E" w:rsidRPr="00C51DBD" w:rsidRDefault="0098480E" w:rsidP="00E303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A27C9F" w:rsidRDefault="001674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54E7F">
        <w:rPr>
          <w:rFonts w:ascii="PT Astra Serif" w:hAnsi="PT Astra Serif"/>
          <w:b/>
          <w:sz w:val="24"/>
          <w:szCs w:val="24"/>
        </w:rPr>
        <w:t>Финансовое обеспечение з</w:t>
      </w:r>
      <w:r w:rsidR="00ED06D9" w:rsidRPr="00254E7F">
        <w:rPr>
          <w:rFonts w:ascii="PT Astra Serif" w:hAnsi="PT Astra Serif"/>
          <w:b/>
          <w:sz w:val="24"/>
          <w:szCs w:val="24"/>
        </w:rPr>
        <w:t xml:space="preserve">аявки на участие в </w:t>
      </w:r>
      <w:r w:rsidR="000409F7" w:rsidRPr="00254E7F">
        <w:rPr>
          <w:rFonts w:ascii="PT Astra Serif" w:hAnsi="PT Astra Serif"/>
          <w:b/>
          <w:sz w:val="24"/>
          <w:szCs w:val="24"/>
        </w:rPr>
        <w:t>а</w:t>
      </w:r>
      <w:r w:rsidR="00C94A67" w:rsidRPr="00254E7F">
        <w:rPr>
          <w:rFonts w:ascii="PT Astra Serif" w:hAnsi="PT Astra Serif"/>
          <w:b/>
          <w:sz w:val="24"/>
          <w:szCs w:val="24"/>
        </w:rPr>
        <w:t>укцион</w:t>
      </w:r>
      <w:r w:rsidR="00ED06D9" w:rsidRPr="00254E7F">
        <w:rPr>
          <w:rFonts w:ascii="PT Astra Serif" w:hAnsi="PT Astra Serif"/>
          <w:b/>
          <w:sz w:val="24"/>
          <w:szCs w:val="24"/>
        </w:rPr>
        <w:t>е (задаток)</w:t>
      </w:r>
    </w:p>
    <w:p w:rsidR="00A27C9F" w:rsidRDefault="00A27C9F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определяется Организатором </w:t>
      </w:r>
      <w:r w:rsidR="00E6620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 w:history="1">
        <w:r w:rsidR="00705EBB" w:rsidRPr="00C254C2">
          <w:rPr>
            <w:rStyle w:val="af6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Для участия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претендент регистрируется на электронной площадке в установленном порядке. До подачи заявки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(далее 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), претенденты осуществляют перечисление суммы задатка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</w:t>
      </w:r>
      <w:r w:rsidR="00E6620A">
        <w:rPr>
          <w:rFonts w:ascii="PT Astra Serif" w:hAnsi="PT Astra Serif"/>
          <w:sz w:val="24"/>
          <w:szCs w:val="24"/>
        </w:rPr>
        <w:t>атка на лицевом счете претендента</w:t>
      </w:r>
      <w:r>
        <w:rPr>
          <w:rFonts w:ascii="PT Astra Serif" w:hAnsi="PT Astra Serif"/>
          <w:sz w:val="24"/>
          <w:szCs w:val="24"/>
        </w:rPr>
        <w:t xml:space="preserve"> и осуществляет блокирование необходимой денежной суммы.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593363">
        <w:rPr>
          <w:rFonts w:ascii="PT Astra Serif" w:hAnsi="PT Astra Serif"/>
          <w:sz w:val="24"/>
          <w:szCs w:val="24"/>
        </w:rPr>
        <w:t xml:space="preserve">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593363">
        <w:rPr>
          <w:rFonts w:ascii="PT Astra Serif" w:hAnsi="PT Astra Serif"/>
          <w:sz w:val="24"/>
          <w:szCs w:val="24"/>
        </w:rPr>
        <w:t xml:space="preserve">аукциона от проведения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в течение пяти рабочих дней со дня опубликования извещения о</w:t>
      </w:r>
      <w:r w:rsidR="00593363">
        <w:rPr>
          <w:rFonts w:ascii="PT Astra Serif" w:hAnsi="PT Astra Serif"/>
          <w:sz w:val="24"/>
          <w:szCs w:val="24"/>
        </w:rPr>
        <w:t>б отказе</w:t>
      </w:r>
      <w:proofErr w:type="gramEnd"/>
      <w:r w:rsidR="00593363">
        <w:rPr>
          <w:rFonts w:ascii="PT Astra Serif" w:hAnsi="PT Astra Serif"/>
          <w:sz w:val="24"/>
          <w:szCs w:val="24"/>
        </w:rPr>
        <w:t xml:space="preserve"> от проведения</w:t>
      </w:r>
      <w:r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1674C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</w:t>
      </w:r>
      <w:r w:rsidR="00ED06D9">
        <w:rPr>
          <w:rFonts w:ascii="PT Astra Serif" w:hAnsi="PT Astra Serif"/>
          <w:sz w:val="24"/>
          <w:szCs w:val="24"/>
        </w:rPr>
        <w:t>аявки до даты рассмотрения</w:t>
      </w:r>
      <w:r>
        <w:rPr>
          <w:rFonts w:ascii="PT Astra Serif" w:hAnsi="PT Astra Serif"/>
          <w:sz w:val="24"/>
          <w:szCs w:val="24"/>
        </w:rPr>
        <w:t xml:space="preserve"> З</w:t>
      </w:r>
      <w:r w:rsidR="00593363">
        <w:rPr>
          <w:rFonts w:ascii="PT Astra Serif" w:hAnsi="PT Astra Serif"/>
          <w:sz w:val="24"/>
          <w:szCs w:val="24"/>
        </w:rPr>
        <w:t>аявок на участие в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е в течение</w:t>
      </w:r>
      <w:proofErr w:type="gramEnd"/>
      <w:r w:rsidR="00ED06D9"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</w:t>
      </w:r>
      <w:r w:rsidR="00593363">
        <w:rPr>
          <w:rFonts w:ascii="PT Astra Serif" w:hAnsi="PT Astra Serif"/>
          <w:sz w:val="24"/>
          <w:szCs w:val="24"/>
        </w:rPr>
        <w:t xml:space="preserve">аукциона </w:t>
      </w:r>
      <w:r>
        <w:rPr>
          <w:rFonts w:ascii="PT Astra Serif" w:hAnsi="PT Astra Serif"/>
          <w:sz w:val="24"/>
          <w:szCs w:val="24"/>
        </w:rPr>
        <w:t>уведомления об отзыве З</w:t>
      </w:r>
      <w:r w:rsidR="00ED06D9">
        <w:rPr>
          <w:rFonts w:ascii="PT Astra Serif" w:hAnsi="PT Astra Serif"/>
          <w:sz w:val="24"/>
          <w:szCs w:val="24"/>
        </w:rPr>
        <w:t>аявки;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 с победителем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</w:t>
      </w:r>
      <w:r w:rsidR="0059336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- претендентам, не допущенным к участию в электронном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в течение десяти рабочих дней со дня подписания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0409F7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 xml:space="preserve">оператор прекращает блокирование в отношении денежных средств участников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заблокированных в размере задатков на их лицевых счетах на электронной площадке после публикации протокола рассмотрения заявок на участие в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е (об итогах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а), за исключением победителя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и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0409F7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посредством штатного интерфейса торговой секции формирует </w:t>
      </w:r>
      <w:r w:rsidRPr="00804E99"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или единственного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 после 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заключения Договора </w:t>
      </w:r>
      <w:r>
        <w:rPr>
          <w:rFonts w:ascii="PT Astra Serif" w:hAnsi="PT Astra Serif"/>
          <w:sz w:val="24"/>
          <w:szCs w:val="24"/>
          <w:lang w:bidi="ru-RU"/>
        </w:rPr>
        <w:t>на указанные в поручении банковские реквизиты;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разблокировании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после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с победителем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- о перечислении задатка участника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>
        <w:rPr>
          <w:rFonts w:ascii="PT Astra Serif" w:hAnsi="PT Astra Serif"/>
          <w:sz w:val="24"/>
          <w:szCs w:val="24"/>
          <w:lang w:bidi="ru-RU"/>
        </w:rPr>
        <w:t xml:space="preserve">а, сделавшего предпоследнее предложение о цене </w:t>
      </w:r>
      <w:r w:rsidR="00A949B3">
        <w:rPr>
          <w:rFonts w:ascii="PT Astra Serif" w:hAnsi="PT Astra Serif"/>
          <w:sz w:val="24"/>
          <w:szCs w:val="24"/>
          <w:lang w:bidi="ru-RU"/>
        </w:rPr>
        <w:t>права заключения Договора</w:t>
      </w:r>
      <w:r>
        <w:rPr>
          <w:rFonts w:ascii="PT Astra Serif" w:hAnsi="PT Astra Serif"/>
          <w:sz w:val="24"/>
          <w:szCs w:val="24"/>
          <w:lang w:bidi="ru-RU"/>
        </w:rPr>
        <w:t xml:space="preserve">, в случае уклонения от заключения </w:t>
      </w:r>
      <w:r w:rsidR="005F2699">
        <w:rPr>
          <w:rFonts w:ascii="PT Astra Serif" w:hAnsi="PT Astra Serif"/>
          <w:sz w:val="24"/>
          <w:szCs w:val="24"/>
          <w:lang w:bidi="ru-RU"/>
        </w:rPr>
        <w:t>Договор</w:t>
      </w:r>
      <w:r>
        <w:rPr>
          <w:rFonts w:ascii="PT Astra Serif" w:hAnsi="PT Astra Serif"/>
          <w:sz w:val="24"/>
          <w:szCs w:val="24"/>
          <w:lang w:bidi="ru-RU"/>
        </w:rPr>
        <w:t xml:space="preserve">а победителя </w:t>
      </w:r>
      <w:r w:rsidR="00A949B3">
        <w:rPr>
          <w:rFonts w:ascii="PT Astra Serif" w:hAnsi="PT Astra Serif"/>
          <w:sz w:val="24"/>
          <w:szCs w:val="24"/>
          <w:lang w:bidi="ru-RU"/>
        </w:rPr>
        <w:t>а</w:t>
      </w:r>
      <w:r w:rsidR="00C94A67">
        <w:rPr>
          <w:rFonts w:ascii="PT Astra Serif" w:hAnsi="PT Astra Serif"/>
          <w:sz w:val="24"/>
          <w:szCs w:val="24"/>
          <w:lang w:bidi="ru-RU"/>
        </w:rPr>
        <w:t>укцион</w:t>
      </w:r>
      <w:r w:rsidR="00A949B3">
        <w:rPr>
          <w:rFonts w:ascii="PT Astra Serif" w:hAnsi="PT Astra Serif"/>
          <w:sz w:val="24"/>
          <w:szCs w:val="24"/>
          <w:lang w:bidi="ru-RU"/>
        </w:rPr>
        <w:t xml:space="preserve">а на указанные </w:t>
      </w:r>
      <w:r>
        <w:rPr>
          <w:rFonts w:ascii="PT Astra Serif" w:hAnsi="PT Astra Serif"/>
          <w:sz w:val="24"/>
          <w:szCs w:val="24"/>
          <w:lang w:bidi="ru-RU"/>
        </w:rPr>
        <w:t>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23. Сумма внесенного задатка победителю, равно как и участнику </w:t>
      </w:r>
      <w:r w:rsidR="00A949B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, либо участнику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признанному единственным участником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и участнику, подавшему единственную заявку на участие в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засчитывается в счет платежей по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у.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победителю </w:t>
      </w:r>
      <w:r w:rsidR="00C6234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лицу, признанному единственным участником </w:t>
      </w:r>
      <w:r w:rsidR="000D7671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</w:t>
      </w:r>
      <w:r w:rsidR="00D22B13"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AF77C1">
        <w:rPr>
          <w:rFonts w:ascii="PT Astra Serif" w:hAnsi="PT Astra Serif"/>
          <w:sz w:val="24"/>
          <w:szCs w:val="24"/>
        </w:rPr>
        <w:t>аявку</w:t>
      </w:r>
      <w:r>
        <w:rPr>
          <w:rFonts w:ascii="PT Astra Serif" w:hAnsi="PT Astra Serif"/>
          <w:sz w:val="24"/>
          <w:szCs w:val="24"/>
        </w:rPr>
        <w:t xml:space="preserve">, при уклонении или отказе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4C0DEE" w:rsidRDefault="004C0DEE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1674C4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Требования к содержанию и составу</w:t>
      </w:r>
      <w:r w:rsidR="00AF77C1">
        <w:rPr>
          <w:rFonts w:ascii="PT Astra Serif" w:hAnsi="PT Astra Serif"/>
          <w:b/>
          <w:sz w:val="24"/>
        </w:rPr>
        <w:t xml:space="preserve"> з</w:t>
      </w:r>
      <w:r w:rsidR="001674C4" w:rsidRPr="005959B0">
        <w:rPr>
          <w:rFonts w:ascii="PT Astra Serif" w:hAnsi="PT Astra Serif"/>
          <w:b/>
          <w:sz w:val="24"/>
        </w:rPr>
        <w:t>аявки на участие в а</w:t>
      </w:r>
      <w:r w:rsidR="00C94A67" w:rsidRPr="005959B0">
        <w:rPr>
          <w:rFonts w:ascii="PT Astra Serif" w:hAnsi="PT Astra Serif"/>
          <w:b/>
          <w:sz w:val="24"/>
        </w:rPr>
        <w:t>укцион</w:t>
      </w:r>
      <w:r w:rsidRPr="005959B0">
        <w:rPr>
          <w:rFonts w:ascii="PT Astra Serif" w:hAnsi="PT Astra Serif"/>
          <w:b/>
          <w:sz w:val="24"/>
        </w:rPr>
        <w:t xml:space="preserve">е, </w:t>
      </w:r>
    </w:p>
    <w:p w:rsidR="00A27C9F" w:rsidRPr="005959B0" w:rsidRDefault="00ED06D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 w:rsidRPr="005959B0">
        <w:rPr>
          <w:rFonts w:ascii="PT Astra Serif" w:hAnsi="PT Astra Serif"/>
          <w:b/>
          <w:sz w:val="24"/>
        </w:rPr>
        <w:t>инструкция по ее заполнению</w:t>
      </w:r>
    </w:p>
    <w:p w:rsidR="00A27C9F" w:rsidRPr="005959B0" w:rsidRDefault="00A27C9F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A27C9F" w:rsidRDefault="001674C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</w:t>
      </w:r>
      <w:r w:rsidR="006E036E">
        <w:rPr>
          <w:rFonts w:ascii="PT Astra Serif" w:hAnsi="PT Astra Serif"/>
          <w:sz w:val="24"/>
          <w:szCs w:val="24"/>
          <w:lang w:eastAsia="ru-RU"/>
        </w:rPr>
        <w:t xml:space="preserve"> осуществляется </w:t>
      </w:r>
      <w:r w:rsidR="000D7671">
        <w:rPr>
          <w:rFonts w:ascii="PT Astra Serif" w:hAnsi="PT Astra Serif"/>
          <w:sz w:val="24"/>
          <w:szCs w:val="24"/>
          <w:lang w:eastAsia="ru-RU"/>
        </w:rPr>
        <w:t>претендентом</w:t>
      </w:r>
      <w:r w:rsidR="00ED06D9">
        <w:rPr>
          <w:rFonts w:ascii="PT Astra Serif" w:hAnsi="PT Astra Serif"/>
          <w:sz w:val="24"/>
          <w:szCs w:val="24"/>
          <w:lang w:eastAsia="ru-RU"/>
        </w:rPr>
        <w:t>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  <w:lang w:eastAsia="ru-RU"/>
        </w:rPr>
        <w:t xml:space="preserve">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  <w:lang w:eastAsia="ru-RU"/>
        </w:rPr>
        <w:t>кцион</w:t>
      </w:r>
      <w:r w:rsidR="00ED06D9">
        <w:rPr>
          <w:rFonts w:ascii="PT Astra Serif" w:hAnsi="PT Astra Serif"/>
          <w:sz w:val="24"/>
          <w:szCs w:val="24"/>
          <w:lang w:eastAsia="ru-RU"/>
        </w:rPr>
        <w:t>а.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26.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только одну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аявку в отношении каждого предмета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(лота).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27.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1674C4">
        <w:rPr>
          <w:rFonts w:ascii="PT Astra Serif" w:hAnsi="PT Astra Serif"/>
          <w:sz w:val="24"/>
          <w:szCs w:val="24"/>
          <w:lang w:eastAsia="ru-RU"/>
        </w:rPr>
        <w:t xml:space="preserve"> вправе подать З</w:t>
      </w:r>
      <w:r w:rsidR="00A23C5B">
        <w:rPr>
          <w:rFonts w:ascii="PT Astra Serif" w:hAnsi="PT Astra Serif"/>
          <w:sz w:val="24"/>
          <w:szCs w:val="24"/>
          <w:lang w:eastAsia="ru-RU"/>
        </w:rPr>
        <w:t>аявку в любое время в сроки, указанные в извещении о проведен</w:t>
      </w:r>
      <w:proofErr w:type="gramStart"/>
      <w:r w:rsidR="00A23C5B"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 w:rsidR="00A23C5B">
        <w:rPr>
          <w:rFonts w:ascii="PT Astra Serif" w:hAnsi="PT Astra Serif"/>
          <w:sz w:val="24"/>
          <w:szCs w:val="24"/>
          <w:lang w:eastAsia="ru-RU"/>
        </w:rPr>
        <w:t>кциона и установленные аукционной документацией.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28. Участие в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е возможно при на</w:t>
      </w:r>
      <w:r w:rsidR="001674C4">
        <w:rPr>
          <w:rFonts w:ascii="PT Astra Serif" w:hAnsi="PT Astra Serif"/>
          <w:sz w:val="24"/>
          <w:szCs w:val="24"/>
          <w:lang w:eastAsia="ru-RU"/>
        </w:rPr>
        <w:t>личии на лицевом счете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азмере не менее чем размер задатка для участия в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е, предусмотренный извещением о проведении </w:t>
      </w:r>
      <w:r w:rsidR="000D7671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а и настоящей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>
        <w:rPr>
          <w:rFonts w:ascii="PT Astra Serif" w:hAnsi="PT Astra Serif"/>
          <w:sz w:val="24"/>
          <w:szCs w:val="24"/>
          <w:lang w:eastAsia="ru-RU"/>
        </w:rPr>
        <w:t>ной документацией.</w:t>
      </w:r>
    </w:p>
    <w:p w:rsidR="001674C4" w:rsidRDefault="00054310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</w:t>
      </w:r>
      <w:r w:rsidR="006E036E">
        <w:rPr>
          <w:rFonts w:ascii="PT Astra Serif" w:hAnsi="PT Astra Serif"/>
          <w:sz w:val="24"/>
          <w:szCs w:val="24"/>
          <w:lang w:eastAsia="ru-RU"/>
        </w:rPr>
        <w:t xml:space="preserve">. </w:t>
      </w:r>
      <w:r w:rsidR="005F2699">
        <w:rPr>
          <w:rFonts w:ascii="PT Astra Serif" w:hAnsi="PT Astra Serif"/>
          <w:sz w:val="24"/>
          <w:szCs w:val="24"/>
          <w:lang w:eastAsia="ru-RU"/>
        </w:rPr>
        <w:t>Претендент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  </w:t>
      </w:r>
      <w:r w:rsidR="001674C4">
        <w:rPr>
          <w:rFonts w:ascii="PT Astra Serif" w:hAnsi="PT Astra Serif"/>
          <w:sz w:val="24"/>
          <w:szCs w:val="24"/>
          <w:lang w:eastAsia="ru-RU"/>
        </w:rPr>
        <w:t>заполняет  электронную  форму  З</w:t>
      </w:r>
      <w:r w:rsidR="00ED06D9">
        <w:rPr>
          <w:rFonts w:ascii="PT Astra Serif" w:hAnsi="PT Astra Serif"/>
          <w:sz w:val="24"/>
          <w:szCs w:val="24"/>
          <w:lang w:eastAsia="ru-RU"/>
        </w:rPr>
        <w:t>аявки,</w:t>
      </w:r>
      <w:r w:rsidR="00D22B13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A23C5B">
        <w:rPr>
          <w:rFonts w:ascii="PT Astra Serif" w:hAnsi="PT Astra Serif"/>
          <w:sz w:val="24"/>
          <w:szCs w:val="24"/>
          <w:lang w:eastAsia="ru-RU"/>
        </w:rPr>
        <w:t>прикладывает предусмотренные 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hAnsi="PT Astra Serif"/>
          <w:sz w:val="24"/>
          <w:szCs w:val="24"/>
          <w:lang w:eastAsia="ru-RU"/>
        </w:rPr>
        <w:t xml:space="preserve">ной </w:t>
      </w:r>
      <w:r w:rsidR="006E036E">
        <w:rPr>
          <w:rFonts w:ascii="PT Astra Serif" w:hAnsi="PT Astra Serif"/>
          <w:sz w:val="24"/>
          <w:szCs w:val="24"/>
          <w:lang w:eastAsia="ru-RU"/>
        </w:rPr>
        <w:t>документацией  файлы документов (по форме приложения 3 и 4 к аукционной документации).</w:t>
      </w:r>
    </w:p>
    <w:p w:rsidR="00A27C9F" w:rsidRDefault="00ED06D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сведения из </w:t>
      </w:r>
      <w:r w:rsidR="001674C4">
        <w:rPr>
          <w:rFonts w:ascii="PT Astra Serif" w:hAnsi="PT Astra Serif"/>
          <w:sz w:val="24"/>
          <w:szCs w:val="24"/>
          <w:lang w:eastAsia="ru-RU"/>
        </w:rPr>
        <w:t>регистрационных данных претендента</w:t>
      </w:r>
      <w:r>
        <w:rPr>
          <w:rFonts w:ascii="PT Astra Serif" w:hAnsi="PT Astra Serif"/>
          <w:sz w:val="24"/>
          <w:szCs w:val="24"/>
          <w:lang w:eastAsia="ru-RU"/>
        </w:rPr>
        <w:t xml:space="preserve"> на электронной площадке, актуальные на дату и вр</w:t>
      </w:r>
      <w:r w:rsidR="001674C4">
        <w:rPr>
          <w:rFonts w:ascii="PT Astra Serif" w:hAnsi="PT Astra Serif"/>
          <w:sz w:val="24"/>
          <w:szCs w:val="24"/>
          <w:lang w:eastAsia="ru-RU"/>
        </w:rPr>
        <w:t>емя окончания  приема  З</w:t>
      </w:r>
      <w:r>
        <w:rPr>
          <w:rFonts w:ascii="PT Astra Serif" w:hAnsi="PT Astra Serif"/>
          <w:sz w:val="24"/>
          <w:szCs w:val="24"/>
          <w:lang w:eastAsia="ru-RU"/>
        </w:rPr>
        <w:t xml:space="preserve">аявок,  направляются  Оператором  вместе  с  заявкой Организатору </w:t>
      </w:r>
      <w:r w:rsidR="001674C4">
        <w:rPr>
          <w:rFonts w:ascii="PT Astra Serif" w:hAnsi="PT Astra Serif"/>
          <w:sz w:val="24"/>
          <w:szCs w:val="24"/>
          <w:lang w:eastAsia="ru-RU"/>
        </w:rPr>
        <w:t>а</w:t>
      </w:r>
      <w:r w:rsidR="00C94A67">
        <w:rPr>
          <w:rFonts w:ascii="PT Astra Serif" w:hAnsi="PT Astra Serif"/>
          <w:sz w:val="24"/>
          <w:szCs w:val="24"/>
          <w:lang w:eastAsia="ru-RU"/>
        </w:rPr>
        <w:t>укцион</w:t>
      </w:r>
      <w:r w:rsidR="001674C4">
        <w:rPr>
          <w:rFonts w:ascii="PT Astra Serif" w:hAnsi="PT Astra Serif"/>
          <w:sz w:val="24"/>
          <w:szCs w:val="24"/>
          <w:lang w:eastAsia="ru-RU"/>
        </w:rPr>
        <w:t>а после окончания приема З</w:t>
      </w:r>
      <w:r>
        <w:rPr>
          <w:rFonts w:ascii="PT Astra Serif" w:hAnsi="PT Astra Serif"/>
          <w:sz w:val="24"/>
          <w:szCs w:val="24"/>
          <w:lang w:eastAsia="ru-RU"/>
        </w:rPr>
        <w:t>аявок.</w:t>
      </w:r>
    </w:p>
    <w:p w:rsidR="008F2463" w:rsidRDefault="006E036E" w:rsidP="00804E99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color w:val="333333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>3</w:t>
      </w:r>
      <w:r w:rsidR="00054310">
        <w:rPr>
          <w:rFonts w:ascii="PT Astra Serif" w:eastAsia="Courier New" w:hAnsi="PT Astra Serif"/>
          <w:sz w:val="24"/>
          <w:szCs w:val="24"/>
          <w:lang w:eastAsia="ru-RU" w:bidi="ru-RU"/>
        </w:rPr>
        <w:t>0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. </w:t>
      </w:r>
      <w:proofErr w:type="gramStart"/>
      <w:r>
        <w:rPr>
          <w:rFonts w:ascii="PT Astra Serif" w:eastAsia="Courier New" w:hAnsi="PT Astra Serif"/>
          <w:sz w:val="24"/>
          <w:szCs w:val="24"/>
          <w:lang w:eastAsia="ru-RU" w:bidi="ru-RU"/>
        </w:rPr>
        <w:t>В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поле</w:t>
      </w:r>
      <w:r w:rsidR="009C22D7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«Требуемые документы» претенденты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прикладывают 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«Заявку 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«Заявление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 xml:space="preserve">об отсутствии решения о ликвидации заявителя  - юридического лица, об отсутствии решения арбитражного суда о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</w:t>
      </w:r>
      <w:proofErr w:type="gramEnd"/>
      <w:r w:rsidR="00ED06D9">
        <w:rPr>
          <w:rFonts w:ascii="PT Astra Serif" w:eastAsia="Times New Roman" w:hAnsi="PT Astra Serif"/>
          <w:sz w:val="24"/>
          <w:szCs w:val="24"/>
          <w:lang w:eastAsia="ru-RU"/>
        </w:rPr>
        <w:t xml:space="preserve">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="00ED06D9">
        <w:rPr>
          <w:rFonts w:ascii="PT Astra Serif" w:hAnsi="PT Astra Serif"/>
          <w:bCs/>
          <w:sz w:val="24"/>
          <w:szCs w:val="24"/>
        </w:rPr>
        <w:t xml:space="preserve"> 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>(</w:t>
      </w:r>
      <w:r w:rsidR="008F2463">
        <w:rPr>
          <w:rFonts w:ascii="PT Astra Serif" w:hAnsi="PT Astra Serif" w:cs="Arial"/>
          <w:color w:val="333333"/>
          <w:sz w:val="24"/>
          <w:szCs w:val="24"/>
        </w:rPr>
        <w:t>по форме приложения 4 к а</w:t>
      </w:r>
      <w:r w:rsidR="008F2463" w:rsidRPr="00080172">
        <w:rPr>
          <w:rFonts w:ascii="PT Astra Serif" w:hAnsi="PT Astra Serif" w:cs="Arial"/>
          <w:color w:val="333333"/>
          <w:sz w:val="24"/>
          <w:szCs w:val="24"/>
        </w:rPr>
        <w:t>укционной документации</w:t>
      </w:r>
      <w:r w:rsidR="00ED06D9">
        <w:rPr>
          <w:rFonts w:ascii="PT Astra Serif" w:eastAsia="Courier New" w:hAnsi="PT Astra Serif"/>
          <w:sz w:val="24"/>
          <w:szCs w:val="24"/>
          <w:lang w:eastAsia="ru-RU" w:bidi="ru-RU"/>
        </w:rPr>
        <w:t>).</w:t>
      </w:r>
      <w:r w:rsidR="00080172" w:rsidRPr="00080172">
        <w:rPr>
          <w:rFonts w:ascii="Arial" w:hAnsi="Arial" w:cs="Arial"/>
          <w:color w:val="333333"/>
          <w:sz w:val="19"/>
          <w:szCs w:val="19"/>
        </w:rPr>
        <w:t xml:space="preserve"> </w:t>
      </w:r>
    </w:p>
    <w:p w:rsidR="00A27C9F" w:rsidRDefault="00080172" w:rsidP="00804E99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color w:val="333333"/>
          <w:sz w:val="24"/>
          <w:szCs w:val="24"/>
        </w:rPr>
      </w:pPr>
      <w:r w:rsidRPr="00080172">
        <w:rPr>
          <w:rFonts w:ascii="PT Astra Serif" w:hAnsi="PT Astra Serif" w:cs="Arial"/>
          <w:color w:val="333333"/>
          <w:sz w:val="24"/>
          <w:szCs w:val="24"/>
        </w:rPr>
        <w:t xml:space="preserve">Претендент собственноручно заполняет </w:t>
      </w:r>
      <w:r w:rsidR="008F2463">
        <w:rPr>
          <w:rFonts w:ascii="PT Astra Serif" w:hAnsi="PT Astra Serif" w:cs="Arial"/>
          <w:color w:val="333333"/>
          <w:sz w:val="24"/>
          <w:szCs w:val="24"/>
        </w:rPr>
        <w:t>«Заявку</w:t>
      </w:r>
      <w:r w:rsidR="008F2463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="008F2463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="008F2463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="00054310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080172">
        <w:rPr>
          <w:rFonts w:ascii="PT Astra Serif" w:hAnsi="PT Astra Serif" w:cs="Arial"/>
          <w:color w:val="333333"/>
          <w:sz w:val="24"/>
          <w:szCs w:val="24"/>
        </w:rPr>
        <w:t>заявление (</w:t>
      </w:r>
      <w:r w:rsidR="008F2463">
        <w:rPr>
          <w:rFonts w:ascii="PT Astra Serif" w:hAnsi="PT Astra Serif" w:cs="Arial"/>
          <w:color w:val="333333"/>
          <w:sz w:val="24"/>
          <w:szCs w:val="24"/>
        </w:rPr>
        <w:t>по форме приложения 4 к а</w:t>
      </w:r>
      <w:r w:rsidRPr="00080172">
        <w:rPr>
          <w:rFonts w:ascii="PT Astra Serif" w:hAnsi="PT Astra Serif" w:cs="Arial"/>
          <w:color w:val="333333"/>
          <w:sz w:val="24"/>
          <w:szCs w:val="24"/>
        </w:rPr>
        <w:t>укционной документации) и скан</w:t>
      </w:r>
      <w:r w:rsidR="008F2463">
        <w:rPr>
          <w:rFonts w:ascii="PT Astra Serif" w:hAnsi="PT Astra Serif" w:cs="Arial"/>
          <w:color w:val="333333"/>
          <w:sz w:val="24"/>
          <w:szCs w:val="24"/>
        </w:rPr>
        <w:t>ы докуме</w:t>
      </w:r>
      <w:r w:rsidR="00054310">
        <w:rPr>
          <w:rFonts w:ascii="PT Astra Serif" w:hAnsi="PT Astra Serif" w:cs="Arial"/>
          <w:color w:val="333333"/>
          <w:sz w:val="24"/>
          <w:szCs w:val="24"/>
        </w:rPr>
        <w:t>н</w:t>
      </w:r>
      <w:r w:rsidR="008F2463">
        <w:rPr>
          <w:rFonts w:ascii="PT Astra Serif" w:hAnsi="PT Astra Serif" w:cs="Arial"/>
          <w:color w:val="333333"/>
          <w:sz w:val="24"/>
          <w:szCs w:val="24"/>
        </w:rPr>
        <w:t>тов</w:t>
      </w:r>
      <w:r w:rsidRPr="00080172">
        <w:rPr>
          <w:rFonts w:ascii="PT Astra Serif" w:hAnsi="PT Astra Serif" w:cs="Arial"/>
          <w:color w:val="333333"/>
          <w:sz w:val="24"/>
          <w:szCs w:val="24"/>
        </w:rPr>
        <w:t xml:space="preserve"> прикладывает к требуемой документации</w:t>
      </w:r>
      <w:r w:rsidR="008F2463">
        <w:rPr>
          <w:rFonts w:ascii="PT Astra Serif" w:hAnsi="PT Astra Serif" w:cs="Arial"/>
          <w:color w:val="333333"/>
          <w:sz w:val="24"/>
          <w:szCs w:val="24"/>
        </w:rPr>
        <w:t>.</w:t>
      </w:r>
    </w:p>
    <w:p w:rsidR="006E036E" w:rsidRDefault="00054310" w:rsidP="00804E9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</w:t>
      </w:r>
      <w:r w:rsidR="006E036E">
        <w:rPr>
          <w:rFonts w:ascii="PT Astra Serif" w:hAnsi="PT Astra Serif"/>
          <w:sz w:val="24"/>
          <w:szCs w:val="24"/>
          <w:lang w:eastAsia="ru-RU"/>
        </w:rPr>
        <w:t>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A27C9F" w:rsidRDefault="00ED06D9" w:rsidP="00804E99">
      <w:pPr>
        <w:tabs>
          <w:tab w:val="center" w:pos="5076"/>
        </w:tabs>
        <w:spacing w:after="0" w:line="240" w:lineRule="auto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32.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не может быть принята Оператором в случае:</w:t>
      </w:r>
    </w:p>
    <w:p w:rsidR="00A27C9F" w:rsidRDefault="00ED06D9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</w:t>
      </w:r>
      <w:r w:rsidR="009C22D7">
        <w:rPr>
          <w:rFonts w:ascii="PT Astra Serif" w:hAnsi="PT Astra Serif"/>
          <w:bCs/>
          <w:sz w:val="24"/>
          <w:szCs w:val="24"/>
        </w:rPr>
        <w:t>твия на лицевом счете претендента</w:t>
      </w:r>
      <w:r>
        <w:rPr>
          <w:rFonts w:ascii="PT Astra Serif" w:hAnsi="PT Astra Serif"/>
          <w:bCs/>
          <w:sz w:val="24"/>
          <w:szCs w:val="24"/>
        </w:rPr>
        <w:t xml:space="preserve">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отношении одного и того же лота при условии, что поданная ранее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 xml:space="preserve"> этим претендентом</w:t>
      </w:r>
      <w:r w:rsidR="00ED06D9">
        <w:rPr>
          <w:rFonts w:ascii="PT Astra Serif" w:hAnsi="PT Astra Serif"/>
          <w:bCs/>
          <w:sz w:val="24"/>
          <w:szCs w:val="24"/>
        </w:rPr>
        <w:t xml:space="preserve"> не отозвана;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</w:t>
      </w:r>
      <w:r w:rsidR="00ED06D9">
        <w:rPr>
          <w:rFonts w:ascii="PT Astra Serif" w:hAnsi="PT Astra Serif"/>
          <w:bCs/>
          <w:sz w:val="24"/>
          <w:szCs w:val="24"/>
        </w:rPr>
        <w:t>аявки по истечен</w:t>
      </w:r>
      <w:r>
        <w:rPr>
          <w:rFonts w:ascii="PT Astra Serif" w:hAnsi="PT Astra Serif"/>
          <w:bCs/>
          <w:sz w:val="24"/>
          <w:szCs w:val="24"/>
        </w:rPr>
        <w:t>ии срока подачи Заявок, установленного аукционной документацией;</w:t>
      </w:r>
    </w:p>
    <w:p w:rsidR="00A27C9F" w:rsidRDefault="009C22D7" w:rsidP="00804E99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некорректного заполнения формы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аявки, в том числе </w:t>
      </w:r>
      <w:proofErr w:type="spellStart"/>
      <w:r w:rsidR="00ED06D9"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 w:rsidR="00ED06D9"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A27C9F" w:rsidRDefault="00ED06D9" w:rsidP="00804E99">
      <w:pPr>
        <w:tabs>
          <w:tab w:val="center" w:pos="284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</w:t>
      </w:r>
      <w:r w:rsidR="009C22D7">
        <w:rPr>
          <w:rFonts w:ascii="PT Astra Serif" w:hAnsi="PT Astra Serif"/>
          <w:bCs/>
          <w:sz w:val="24"/>
          <w:szCs w:val="24"/>
        </w:rPr>
        <w:t>3. В случае успешного принятия З</w:t>
      </w:r>
      <w:r>
        <w:rPr>
          <w:rFonts w:ascii="PT Astra Serif" w:hAnsi="PT Astra Serif"/>
          <w:bCs/>
          <w:sz w:val="24"/>
          <w:szCs w:val="24"/>
        </w:rPr>
        <w:t>аявки Оператор программными средствами ре</w:t>
      </w:r>
      <w:r w:rsidR="009C22D7">
        <w:rPr>
          <w:rFonts w:ascii="PT Astra Serif" w:hAnsi="PT Astra Serif"/>
          <w:bCs/>
          <w:sz w:val="24"/>
          <w:szCs w:val="24"/>
        </w:rPr>
        <w:t>гистрирует ее в журнале приема з</w:t>
      </w:r>
      <w:r>
        <w:rPr>
          <w:rFonts w:ascii="PT Astra Serif" w:hAnsi="PT Astra Serif"/>
          <w:bCs/>
          <w:sz w:val="24"/>
          <w:szCs w:val="24"/>
        </w:rPr>
        <w:t>аявок, присваивает номер и в течение одного часа направ</w:t>
      </w:r>
      <w:r w:rsidR="009C22D7">
        <w:rPr>
          <w:rFonts w:ascii="PT Astra Serif" w:hAnsi="PT Astra Serif"/>
          <w:bCs/>
          <w:sz w:val="24"/>
          <w:szCs w:val="24"/>
        </w:rPr>
        <w:t>ляет в личный кабинет претендента уведомление о регистрации З</w:t>
      </w:r>
      <w:r>
        <w:rPr>
          <w:rFonts w:ascii="PT Astra Serif" w:hAnsi="PT Astra Serif"/>
          <w:bCs/>
          <w:sz w:val="24"/>
          <w:szCs w:val="24"/>
        </w:rPr>
        <w:t>аявки.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Default="00ED06D9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рядок и срок изменения, отзыва З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 на участие в </w:t>
      </w:r>
      <w:r w:rsidR="00A61BE5">
        <w:rPr>
          <w:rFonts w:ascii="PT Astra Serif" w:hAnsi="PT Astra Serif"/>
          <w:b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/>
          <w:bCs/>
          <w:sz w:val="24"/>
          <w:szCs w:val="24"/>
          <w:lang w:eastAsia="ru-RU" w:bidi="ru-RU"/>
        </w:rPr>
        <w:t>укцион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е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A27C9F" w:rsidRPr="00054310" w:rsidRDefault="00A61BE5" w:rsidP="00054310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34. До окончания срока подачи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8F2463">
        <w:rPr>
          <w:rFonts w:ascii="PT Astra Serif" w:hAnsi="PT Astra Serif"/>
          <w:bCs/>
          <w:sz w:val="24"/>
          <w:szCs w:val="24"/>
          <w:lang w:eastAsia="ru-RU" w:bidi="ru-RU"/>
        </w:rPr>
        <w:t>, подавший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аявку, вправе изменить или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отозвать ее. Отзыв и изменение Заявки осуществляется претендентом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 из личного кабинета посредством штатного интерфейса торговой секции. </w:t>
      </w:r>
      <w:r w:rsidR="005F2699">
        <w:rPr>
          <w:rFonts w:ascii="PT Astra Serif" w:hAnsi="PT Astra Serif"/>
          <w:bCs/>
          <w:sz w:val="24"/>
          <w:szCs w:val="24"/>
          <w:lang w:eastAsia="ru-RU" w:bidi="ru-RU"/>
        </w:rPr>
        <w:t>Претендент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вправ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е отозвать принятую Оператором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аявку в любое время до установленных даты</w:t>
      </w:r>
      <w:r w:rsidR="008F2463">
        <w:rPr>
          <w:rFonts w:ascii="PT Astra Serif" w:hAnsi="PT Astra Serif"/>
          <w:bCs/>
          <w:sz w:val="24"/>
          <w:szCs w:val="24"/>
          <w:lang w:eastAsia="ru-RU" w:bidi="ru-RU"/>
        </w:rPr>
        <w:t xml:space="preserve"> и времени начала рассмотрения З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>Изменение З</w:t>
      </w:r>
      <w:r w:rsidR="00ED06D9"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>аявки осуществляется путем отзыва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 ранее поданной и подачи новой З</w:t>
      </w:r>
      <w:r w:rsidR="00ED06D9"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аявки. </w:t>
      </w:r>
    </w:p>
    <w:p w:rsidR="00A27C9F" w:rsidRDefault="00D22B13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явки, Оператор прекращает блокировку операций по счету для проведения операций по обеспечению участия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 в отно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шении денежных сре</w:t>
      </w:r>
      <w:proofErr w:type="gramStart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етендента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 xml:space="preserve"> в размере суммы задатка на участие в </w:t>
      </w:r>
      <w:r w:rsidR="00A61BE5">
        <w:rPr>
          <w:rFonts w:ascii="PT Astra Serif" w:hAnsi="PT Astra Serif"/>
          <w:bCs/>
          <w:sz w:val="24"/>
          <w:szCs w:val="24"/>
          <w:lang w:eastAsia="ru-RU" w:bidi="ru-RU"/>
        </w:rPr>
        <w:t>а</w:t>
      </w:r>
      <w:r w:rsidR="00C94A67">
        <w:rPr>
          <w:rFonts w:ascii="PT Astra Serif" w:hAnsi="PT Astra Serif"/>
          <w:bCs/>
          <w:sz w:val="24"/>
          <w:szCs w:val="24"/>
          <w:lang w:eastAsia="ru-RU" w:bidi="ru-RU"/>
        </w:rPr>
        <w:t>укцион</w:t>
      </w:r>
      <w:r w:rsidR="00ED06D9">
        <w:rPr>
          <w:rFonts w:ascii="PT Astra Serif" w:hAnsi="PT Astra Serif"/>
          <w:bCs/>
          <w:sz w:val="24"/>
          <w:szCs w:val="24"/>
          <w:lang w:eastAsia="ru-RU" w:bidi="ru-RU"/>
        </w:rPr>
        <w:t>е.</w:t>
      </w:r>
    </w:p>
    <w:p w:rsidR="00A27C9F" w:rsidRDefault="00A27C9F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A27C9F" w:rsidRDefault="00A61BE5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рассмотрения З</w:t>
      </w:r>
      <w:r w:rsidR="00D22B13">
        <w:rPr>
          <w:rFonts w:ascii="PT Astra Serif" w:hAnsi="PT Astra Serif"/>
          <w:b/>
          <w:bCs/>
          <w:sz w:val="24"/>
          <w:szCs w:val="24"/>
        </w:rPr>
        <w:t xml:space="preserve">аявок </w:t>
      </w:r>
    </w:p>
    <w:p w:rsidR="00A27C9F" w:rsidRDefault="00A61BE5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</w:t>
      </w:r>
      <w:r w:rsidR="00ED06D9">
        <w:rPr>
          <w:rFonts w:ascii="PT Astra Serif" w:hAnsi="PT Astra Serif"/>
          <w:bCs/>
          <w:sz w:val="24"/>
          <w:szCs w:val="24"/>
        </w:rPr>
        <w:t>аявок прекращается в указанный 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 w:rsidR="00ED06D9">
        <w:rPr>
          <w:rFonts w:ascii="PT Astra Serif" w:hAnsi="PT Astra Serif"/>
          <w:bCs/>
          <w:sz w:val="24"/>
          <w:szCs w:val="24"/>
        </w:rPr>
        <w:t>а день, п</w:t>
      </w:r>
      <w:r>
        <w:rPr>
          <w:rFonts w:ascii="PT Astra Serif" w:hAnsi="PT Astra Serif"/>
          <w:bCs/>
          <w:sz w:val="24"/>
          <w:szCs w:val="24"/>
        </w:rPr>
        <w:t>редшествующий дню рассмотрения З</w:t>
      </w:r>
      <w:r w:rsidR="00D22B13">
        <w:rPr>
          <w:rFonts w:ascii="PT Astra Serif" w:hAnsi="PT Astra Serif"/>
          <w:bCs/>
          <w:sz w:val="24"/>
          <w:szCs w:val="24"/>
        </w:rPr>
        <w:t>аявок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37. Не позднее одного часа с момента окончания срока подачи заявок Оператор в личном кабинете Организатора </w:t>
      </w:r>
      <w:r w:rsidR="00A61BE5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а открывает доступ к зарегистрированным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>
        <w:rPr>
          <w:rFonts w:ascii="PT Astra Serif" w:hAnsi="PT Astra Serif"/>
          <w:bCs/>
          <w:sz w:val="24"/>
          <w:szCs w:val="24"/>
        </w:rPr>
        <w:t>м.</w:t>
      </w:r>
    </w:p>
    <w:p w:rsidR="00A27C9F" w:rsidRPr="008F2463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</w:t>
      </w:r>
      <w:r w:rsidR="00A61BE5" w:rsidRPr="008F2463">
        <w:rPr>
          <w:rFonts w:ascii="PT Astra Serif" w:hAnsi="PT Astra Serif"/>
          <w:bCs/>
          <w:sz w:val="24"/>
          <w:szCs w:val="24"/>
        </w:rPr>
        <w:t>а</w:t>
      </w:r>
      <w:r w:rsidR="00C94A67" w:rsidRPr="008F2463">
        <w:rPr>
          <w:rFonts w:ascii="PT Astra Serif" w:hAnsi="PT Astra Serif"/>
          <w:bCs/>
          <w:sz w:val="24"/>
          <w:szCs w:val="24"/>
        </w:rPr>
        <w:t>укцион</w:t>
      </w:r>
      <w:r w:rsidR="00A61BE5" w:rsidRPr="008F2463">
        <w:rPr>
          <w:rFonts w:ascii="PT Astra Serif" w:hAnsi="PT Astra Serif"/>
          <w:bCs/>
          <w:sz w:val="24"/>
          <w:szCs w:val="24"/>
        </w:rPr>
        <w:t>а создает к</w:t>
      </w:r>
      <w:r w:rsidRPr="008F2463">
        <w:rPr>
          <w:rFonts w:ascii="PT Astra Serif" w:hAnsi="PT Astra Serif"/>
          <w:bCs/>
          <w:sz w:val="24"/>
          <w:szCs w:val="24"/>
        </w:rPr>
        <w:t>омиссию</w:t>
      </w:r>
      <w:r w:rsidR="008F2463">
        <w:rPr>
          <w:rFonts w:ascii="PT Astra Serif" w:hAnsi="PT Astra Serif"/>
          <w:bCs/>
          <w:sz w:val="24"/>
          <w:szCs w:val="24"/>
        </w:rPr>
        <w:t xml:space="preserve">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 w:rsidR="00054310"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торгов на</w:t>
      </w:r>
      <w:r w:rsidR="008F2463">
        <w:rPr>
          <w:rFonts w:ascii="PT Astra Serif" w:eastAsia="Arial CYR" w:hAnsi="PT Astra Serif" w:cs="Arial CYR"/>
          <w:sz w:val="24"/>
          <w:szCs w:val="24"/>
        </w:rPr>
        <w:t xml:space="preserve"> право заключения договоров на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ра</w:t>
      </w:r>
      <w:r w:rsidR="00054310">
        <w:rPr>
          <w:rFonts w:ascii="PT Astra Serif" w:eastAsia="Arial CYR" w:hAnsi="PT Astra Serif" w:cs="Arial CYR"/>
          <w:sz w:val="24"/>
          <w:szCs w:val="24"/>
        </w:rPr>
        <w:t>змещение нестационарных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 xml:space="preserve"> </w:t>
      </w:r>
      <w:r w:rsidR="00054310">
        <w:rPr>
          <w:rFonts w:ascii="PT Astra Serif" w:eastAsia="Arial CYR" w:hAnsi="PT Astra Serif" w:cs="Arial CYR"/>
          <w:sz w:val="24"/>
          <w:szCs w:val="24"/>
        </w:rPr>
        <w:t xml:space="preserve">торговых </w:t>
      </w:r>
      <w:r w:rsidR="008F2463" w:rsidRPr="008F2463">
        <w:rPr>
          <w:rFonts w:ascii="PT Astra Serif" w:eastAsia="Arial CYR" w:hAnsi="PT Astra Serif" w:cs="Arial CYR"/>
          <w:sz w:val="24"/>
          <w:szCs w:val="24"/>
        </w:rPr>
        <w:t>объектов на территории города Кургана</w:t>
      </w:r>
      <w:r w:rsidR="00A61BE5" w:rsidRPr="008F2463">
        <w:rPr>
          <w:rFonts w:ascii="PT Astra Serif" w:hAnsi="PT Astra Serif"/>
          <w:sz w:val="24"/>
          <w:szCs w:val="24"/>
        </w:rPr>
        <w:t xml:space="preserve"> 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A27C9F" w:rsidRDefault="006676FA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39. Срок рассмотрения Заявок К</w:t>
      </w:r>
      <w:r w:rsidR="00ED06D9">
        <w:rPr>
          <w:rFonts w:ascii="PT Astra Serif" w:hAnsi="PT Astra Serif"/>
          <w:bCs/>
          <w:sz w:val="24"/>
          <w:szCs w:val="24"/>
        </w:rPr>
        <w:t>ом</w:t>
      </w:r>
      <w:r>
        <w:rPr>
          <w:rFonts w:ascii="PT Astra Serif" w:hAnsi="PT Astra Serif"/>
          <w:bCs/>
          <w:sz w:val="24"/>
          <w:szCs w:val="24"/>
        </w:rPr>
        <w:t>иссией на участие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 не может превышать трех рабочих дней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</w:t>
      </w:r>
      <w:r w:rsidR="00ED06D9">
        <w:rPr>
          <w:rFonts w:ascii="PT Astra Serif" w:hAnsi="PT Astra Serif"/>
          <w:bCs/>
          <w:sz w:val="24"/>
          <w:szCs w:val="24"/>
        </w:rPr>
        <w:t xml:space="preserve">аявок на участие в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4</w:t>
      </w:r>
      <w:r w:rsidR="00D22B13">
        <w:rPr>
          <w:rFonts w:ascii="PT Astra Serif" w:hAnsi="PT Astra Serif"/>
          <w:bCs/>
          <w:sz w:val="24"/>
          <w:szCs w:val="24"/>
        </w:rPr>
        <w:t>0. По результатам рассмотрения З</w:t>
      </w:r>
      <w:r>
        <w:rPr>
          <w:rFonts w:ascii="PT Astra Serif" w:hAnsi="PT Astra Serif"/>
          <w:bCs/>
          <w:sz w:val="24"/>
          <w:szCs w:val="24"/>
        </w:rPr>
        <w:t xml:space="preserve">аявок </w:t>
      </w:r>
      <w:r w:rsidR="00D22B13">
        <w:rPr>
          <w:rFonts w:ascii="PT Astra Serif" w:hAnsi="PT Astra Serif"/>
          <w:bCs/>
          <w:sz w:val="24"/>
          <w:szCs w:val="24"/>
        </w:rPr>
        <w:t>К</w:t>
      </w:r>
      <w:r>
        <w:rPr>
          <w:rFonts w:ascii="PT Astra Serif" w:hAnsi="PT Astra Serif"/>
          <w:bCs/>
          <w:sz w:val="24"/>
          <w:szCs w:val="24"/>
        </w:rPr>
        <w:t xml:space="preserve">омиссия принимает решение о </w:t>
      </w:r>
      <w:r w:rsidR="00D22B13">
        <w:rPr>
          <w:rFonts w:ascii="PT Astra Serif" w:hAnsi="PT Astra Serif"/>
          <w:bCs/>
          <w:sz w:val="24"/>
          <w:szCs w:val="24"/>
        </w:rPr>
        <w:t>допуске претендентов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D22B13">
        <w:rPr>
          <w:rFonts w:ascii="PT Astra Serif" w:hAnsi="PT Astra Serif"/>
          <w:bCs/>
          <w:sz w:val="24"/>
          <w:szCs w:val="24"/>
        </w:rPr>
        <w:t>а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е или об отказе </w:t>
      </w:r>
      <w:r>
        <w:rPr>
          <w:rFonts w:ascii="PT Astra Serif" w:hAnsi="PT Astra Serif"/>
          <w:bCs/>
          <w:sz w:val="24"/>
          <w:szCs w:val="24"/>
        </w:rPr>
        <w:br/>
        <w:t>в д</w:t>
      </w:r>
      <w:r w:rsidR="00D22B13">
        <w:rPr>
          <w:rFonts w:ascii="PT Astra Serif" w:hAnsi="PT Astra Serif"/>
          <w:bCs/>
          <w:sz w:val="24"/>
          <w:szCs w:val="24"/>
        </w:rPr>
        <w:t>опуске к участию в 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</w:t>
      </w:r>
      <w:r w:rsidR="00D22B13">
        <w:rPr>
          <w:rFonts w:ascii="PT Astra Serif" w:hAnsi="PT Astra Serif"/>
          <w:sz w:val="24"/>
          <w:szCs w:val="24"/>
        </w:rPr>
        <w:t>ие об отказе в допуске претендента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принимается </w:t>
      </w:r>
      <w:r w:rsidR="00D22B13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омиссией в случае, если: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 xml:space="preserve"> и д</w:t>
      </w:r>
      <w:r w:rsidR="00D22B13">
        <w:rPr>
          <w:rFonts w:ascii="PT Astra Serif" w:hAnsi="PT Astra Serif"/>
          <w:sz w:val="24"/>
          <w:szCs w:val="24"/>
        </w:rPr>
        <w:t>окументы, прилагаемые претендентом к З</w:t>
      </w:r>
      <w:r>
        <w:rPr>
          <w:rFonts w:ascii="PT Astra Serif" w:hAnsi="PT Astra Serif"/>
          <w:sz w:val="24"/>
          <w:szCs w:val="24"/>
        </w:rPr>
        <w:t xml:space="preserve">аявке, не соответствуют требованиям, установленными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документацией;</w:t>
      </w:r>
      <w:proofErr w:type="gramEnd"/>
    </w:p>
    <w:p w:rsidR="00A27C9F" w:rsidRDefault="00ED06D9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D22B13">
        <w:rPr>
          <w:rFonts w:ascii="PT Astra Serif" w:hAnsi="PT Astra Serif"/>
          <w:sz w:val="24"/>
          <w:szCs w:val="24"/>
        </w:rPr>
        <w:t>претендентом</w:t>
      </w:r>
      <w:r>
        <w:rPr>
          <w:rFonts w:ascii="PT Astra Serif" w:hAnsi="PT Astra Serif"/>
          <w:sz w:val="24"/>
          <w:szCs w:val="24"/>
        </w:rPr>
        <w:t xml:space="preserve"> не предоставлен</w:t>
      </w:r>
      <w:r w:rsidR="00D22B13">
        <w:rPr>
          <w:rFonts w:ascii="PT Astra Serif" w:hAnsi="PT Astra Serif"/>
          <w:sz w:val="24"/>
          <w:szCs w:val="24"/>
        </w:rPr>
        <w:t xml:space="preserve">ы  </w:t>
      </w:r>
      <w:proofErr w:type="gramStart"/>
      <w:r w:rsidR="00D22B13">
        <w:rPr>
          <w:rFonts w:ascii="PT Astra Serif" w:hAnsi="PT Astra Serif"/>
          <w:sz w:val="24"/>
          <w:szCs w:val="24"/>
        </w:rPr>
        <w:t>документы</w:t>
      </w:r>
      <w:proofErr w:type="gramEnd"/>
      <w:r w:rsidR="00D22B13">
        <w:rPr>
          <w:rFonts w:ascii="PT Astra Serif" w:hAnsi="PT Astra Serif"/>
          <w:sz w:val="24"/>
          <w:szCs w:val="24"/>
        </w:rPr>
        <w:t xml:space="preserve"> установленные п. </w:t>
      </w:r>
      <w:r w:rsidR="00804E99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 xml:space="preserve"> </w:t>
      </w:r>
      <w:r w:rsidR="00D22B13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документации; </w:t>
      </w:r>
    </w:p>
    <w:p w:rsidR="000B5F69" w:rsidRDefault="000B5F69" w:rsidP="000B5F69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</w:t>
      </w:r>
      <w:r w:rsidR="00D22B13">
        <w:rPr>
          <w:rFonts w:ascii="PT Astra Serif" w:hAnsi="PT Astra Serif"/>
          <w:sz w:val="24"/>
          <w:szCs w:val="24"/>
        </w:rPr>
        <w:t>е решения о ликвидации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 или наличие решения арбитра</w:t>
      </w:r>
      <w:r w:rsidR="00D22B13">
        <w:rPr>
          <w:rFonts w:ascii="PT Astra Serif" w:hAnsi="PT Astra Serif"/>
          <w:sz w:val="24"/>
          <w:szCs w:val="24"/>
        </w:rPr>
        <w:t>жного суда о признании претендента</w:t>
      </w:r>
      <w:r>
        <w:rPr>
          <w:rFonts w:ascii="PT Astra Serif" w:hAnsi="PT Astra Serif"/>
          <w:sz w:val="24"/>
          <w:szCs w:val="24"/>
        </w:rPr>
        <w:t xml:space="preserve">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</w:t>
      </w:r>
      <w:r w:rsidR="00D22B13">
        <w:rPr>
          <w:rFonts w:ascii="PT Astra Serif" w:hAnsi="PT Astra Serif"/>
          <w:sz w:val="24"/>
          <w:szCs w:val="24"/>
        </w:rPr>
        <w:t>ановлении деятельности претендента</w:t>
      </w:r>
      <w:r>
        <w:rPr>
          <w:rFonts w:ascii="PT Astra Serif" w:hAnsi="PT Astra Serif"/>
          <w:sz w:val="24"/>
          <w:szCs w:val="24"/>
        </w:rPr>
        <w:t xml:space="preserve"> в порядке, предусмотренном Кодексом Российской Федерации об административных правона</w:t>
      </w:r>
      <w:r w:rsidR="000B5F69">
        <w:rPr>
          <w:rFonts w:ascii="PT Astra Serif" w:hAnsi="PT Astra Serif"/>
          <w:sz w:val="24"/>
          <w:szCs w:val="24"/>
        </w:rPr>
        <w:t>рушениях, на день рассмотрения Заявки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0B5F69" w:rsidRDefault="000B5F69" w:rsidP="000B5F69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</w:t>
      </w:r>
      <w:r w:rsidR="000B5F69">
        <w:rPr>
          <w:rFonts w:ascii="PT Astra Serif" w:hAnsi="PT Astra Serif"/>
          <w:sz w:val="24"/>
          <w:szCs w:val="24"/>
        </w:rPr>
        <w:t>верности сведений, указанных в З</w:t>
      </w:r>
      <w:r>
        <w:rPr>
          <w:rFonts w:ascii="PT Astra Serif" w:hAnsi="PT Astra Serif"/>
          <w:sz w:val="24"/>
          <w:szCs w:val="24"/>
        </w:rPr>
        <w:t xml:space="preserve">аявке претендента, ранее допущенного к участию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указанный претендент может быть решением Комиссии отстранен от участия в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на любом этапе его проведения вплоть до даты подписания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43. В случае если принято решение об отказе в </w:t>
      </w:r>
      <w:r w:rsidR="000B5F69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0B5F69">
        <w:rPr>
          <w:rFonts w:ascii="PT Astra Serif" w:hAnsi="PT Astra Serif"/>
          <w:sz w:val="24"/>
          <w:szCs w:val="24"/>
        </w:rPr>
        <w:t>е всех претендентов</w:t>
      </w:r>
      <w:r>
        <w:rPr>
          <w:rFonts w:ascii="PT Astra Serif" w:hAnsi="PT Astra Serif"/>
          <w:sz w:val="24"/>
          <w:szCs w:val="24"/>
        </w:rPr>
        <w:t xml:space="preserve"> или о п</w:t>
      </w:r>
      <w:r w:rsidR="000B5F69">
        <w:rPr>
          <w:rFonts w:ascii="PT Astra Serif" w:hAnsi="PT Astra Serif"/>
          <w:sz w:val="24"/>
          <w:szCs w:val="24"/>
        </w:rPr>
        <w:t>ризнании только одного претендента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такой </w:t>
      </w:r>
      <w:r w:rsidR="000B5F69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44. В случае если документацией об электронном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предусмотрено два и более лота, такой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 только в отношении того лота: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об отказе в допуске к участию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относительно всех претендентов, подавших заявки на участие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- по которому принято решение о допуске к участию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и признании участником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относительно только одного претендента, подавшего заявку на участие в </w:t>
      </w:r>
      <w:r w:rsidR="0005431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е;</w:t>
      </w:r>
      <w:proofErr w:type="gramEnd"/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;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</w:t>
      </w:r>
      <w:r w:rsidR="005F2699">
        <w:rPr>
          <w:rFonts w:ascii="PT Astra Serif" w:hAnsi="PT Astra Serif"/>
          <w:sz w:val="24"/>
          <w:szCs w:val="24"/>
        </w:rPr>
        <w:t>Заявка</w:t>
      </w:r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 xml:space="preserve">омиссии оформляется протоколом рассмотрения </w:t>
      </w:r>
      <w:r w:rsidR="00054310">
        <w:rPr>
          <w:rFonts w:ascii="PT Astra Serif" w:hAnsi="PT Astra Serif"/>
          <w:sz w:val="24"/>
          <w:szCs w:val="24"/>
        </w:rPr>
        <w:t>З</w:t>
      </w:r>
      <w:r w:rsidR="00A2564A">
        <w:rPr>
          <w:rFonts w:ascii="PT Astra Serif" w:hAnsi="PT Astra Serif"/>
          <w:sz w:val="24"/>
          <w:szCs w:val="24"/>
        </w:rPr>
        <w:t>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е. </w:t>
      </w:r>
    </w:p>
    <w:p w:rsidR="00A27C9F" w:rsidRDefault="00ED06D9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Протокол подписывается всеми присутствующими на заседании членами </w:t>
      </w:r>
      <w:r w:rsidR="00A2564A"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</w:rPr>
        <w:t>омиссии в течение трех рабочих д</w:t>
      </w:r>
      <w:r w:rsidR="00A2564A">
        <w:rPr>
          <w:rFonts w:ascii="PT Astra Serif" w:hAnsi="PT Astra Serif"/>
          <w:sz w:val="24"/>
          <w:szCs w:val="24"/>
        </w:rPr>
        <w:t>ней со дня начала рассмотрения З</w:t>
      </w:r>
      <w:r>
        <w:rPr>
          <w:rFonts w:ascii="PT Astra Serif" w:hAnsi="PT Astra Serif"/>
          <w:sz w:val="24"/>
          <w:szCs w:val="24"/>
        </w:rPr>
        <w:t>аявок.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</w:t>
      </w:r>
      <w:r w:rsidR="00A2564A">
        <w:rPr>
          <w:rFonts w:ascii="PT Astra Serif" w:hAnsi="PT Astra Serif"/>
          <w:sz w:val="24"/>
          <w:szCs w:val="24"/>
        </w:rPr>
        <w:t xml:space="preserve">лжен содержать </w:t>
      </w:r>
      <w:r>
        <w:rPr>
          <w:rFonts w:ascii="PT Astra Serif" w:hAnsi="PT Astra Serif"/>
          <w:sz w:val="24"/>
          <w:szCs w:val="24"/>
        </w:rPr>
        <w:t>решение о допуске прет</w:t>
      </w:r>
      <w:r w:rsidR="00A2564A">
        <w:rPr>
          <w:rFonts w:ascii="PT Astra Serif" w:hAnsi="PT Astra Serif"/>
          <w:sz w:val="24"/>
          <w:szCs w:val="24"/>
        </w:rPr>
        <w:t>ендента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и призна</w:t>
      </w:r>
      <w:r w:rsidR="00A2564A">
        <w:rPr>
          <w:rFonts w:ascii="PT Astra Serif" w:hAnsi="PT Astra Serif"/>
          <w:sz w:val="24"/>
          <w:szCs w:val="24"/>
        </w:rPr>
        <w:t>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об отказе в </w:t>
      </w:r>
      <w:r w:rsidR="00A2564A">
        <w:rPr>
          <w:rFonts w:ascii="PT Astra Serif" w:hAnsi="PT Astra Serif"/>
          <w:sz w:val="24"/>
          <w:szCs w:val="24"/>
        </w:rPr>
        <w:t>допуске к участию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с обоснованием такого решения и с указанием положений Порядка проведения торгов на право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 на размещение нестационарного торгового объекта на территории города Кургана, утвержденного Постановлением Администрации города Кургана от 18.12.2020 г. № 7675, которым не</w:t>
      </w:r>
      <w:proofErr w:type="gramEnd"/>
      <w:r>
        <w:rPr>
          <w:rFonts w:ascii="PT Astra Serif" w:hAnsi="PT Astra Serif"/>
          <w:sz w:val="24"/>
          <w:szCs w:val="24"/>
        </w:rPr>
        <w:t xml:space="preserve"> соответствует претендент, положений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ной документации, которым не соответствует его </w:t>
      </w:r>
      <w:r w:rsidR="005F2699">
        <w:rPr>
          <w:rFonts w:ascii="PT Astra Serif" w:hAnsi="PT Astra Serif"/>
          <w:sz w:val="24"/>
          <w:szCs w:val="24"/>
        </w:rPr>
        <w:t>Заявка</w:t>
      </w:r>
      <w:r w:rsidR="00A2564A">
        <w:rPr>
          <w:rFonts w:ascii="PT Astra Serif" w:hAnsi="PT Astra Serif"/>
          <w:sz w:val="24"/>
          <w:szCs w:val="24"/>
        </w:rPr>
        <w:t xml:space="preserve">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A2564A">
        <w:rPr>
          <w:rFonts w:ascii="PT Astra Serif" w:hAnsi="PT Astra Serif"/>
          <w:sz w:val="24"/>
          <w:szCs w:val="24"/>
        </w:rPr>
        <w:t>е, положений такой З</w:t>
      </w:r>
      <w:r>
        <w:rPr>
          <w:rFonts w:ascii="PT Astra Serif" w:hAnsi="PT Astra Serif"/>
          <w:sz w:val="24"/>
          <w:szCs w:val="24"/>
        </w:rPr>
        <w:t xml:space="preserve">аявки, не соответствующих требованиям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ной документации.</w:t>
      </w:r>
    </w:p>
    <w:p w:rsidR="00A27C9F" w:rsidRDefault="00ED06D9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</w:t>
      </w:r>
      <w:r w:rsidR="00A2564A">
        <w:rPr>
          <w:rFonts w:ascii="PT Astra Serif" w:hAnsi="PT Astra Serif"/>
          <w:sz w:val="24"/>
          <w:szCs w:val="24"/>
        </w:rPr>
        <w:t>я</w:t>
      </w:r>
      <w:proofErr w:type="gramEnd"/>
      <w:r w:rsidR="00A2564A">
        <w:rPr>
          <w:rFonts w:ascii="PT Astra Serif" w:hAnsi="PT Astra Serif"/>
          <w:sz w:val="24"/>
          <w:szCs w:val="24"/>
        </w:rPr>
        <w:t xml:space="preserve"> направляется Организатором аукциона</w:t>
      </w:r>
      <w:r>
        <w:rPr>
          <w:rFonts w:ascii="PT Astra Serif" w:hAnsi="PT Astra Serif"/>
          <w:sz w:val="24"/>
          <w:szCs w:val="24"/>
        </w:rPr>
        <w:t xml:space="preserve">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4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5">
        <w:r>
          <w:rPr>
            <w:rStyle w:val="-"/>
            <w:rFonts w:ascii="PT Astra Serif" w:hAnsi="PT Astra Serif" w:cstheme="minorBidi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27C9F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 Оператор электронной площадки не позднее следующего рабочего дня после дня подписания протокола рассмотрения заявок на учас</w:t>
      </w:r>
      <w:r w:rsidR="00A2564A">
        <w:rPr>
          <w:rFonts w:ascii="PT Astra Serif" w:hAnsi="PT Astra Serif"/>
          <w:sz w:val="24"/>
          <w:szCs w:val="24"/>
        </w:rPr>
        <w:t>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направляет в личный кабинет претендента уведомл</w:t>
      </w:r>
      <w:r w:rsidR="00A2564A">
        <w:rPr>
          <w:rFonts w:ascii="PT Astra Serif" w:hAnsi="PT Astra Serif"/>
          <w:sz w:val="24"/>
          <w:szCs w:val="24"/>
        </w:rPr>
        <w:t>ение о признании его участником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или </w:t>
      </w:r>
      <w:proofErr w:type="gramStart"/>
      <w:r>
        <w:rPr>
          <w:rFonts w:ascii="PT Astra Serif" w:hAnsi="PT Astra Serif"/>
          <w:sz w:val="24"/>
          <w:szCs w:val="24"/>
        </w:rPr>
        <w:t xml:space="preserve">об отказе в допуске к участию в </w:t>
      </w:r>
      <w:r w:rsidR="00A2564A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A27C9F" w:rsidRDefault="00A2564A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</w:t>
      </w:r>
      <w:r w:rsidR="00C94A67">
        <w:rPr>
          <w:rFonts w:ascii="PT Astra Serif" w:hAnsi="PT Astra Serif"/>
          <w:b/>
          <w:bCs/>
          <w:sz w:val="24"/>
          <w:szCs w:val="24"/>
        </w:rPr>
        <w:t>укцион</w:t>
      </w:r>
      <w:r w:rsidR="00ED06D9">
        <w:rPr>
          <w:rFonts w:ascii="PT Astra Serif" w:hAnsi="PT Astra Serif"/>
          <w:b/>
          <w:bCs/>
          <w:sz w:val="24"/>
          <w:szCs w:val="24"/>
        </w:rPr>
        <w:t>а</w:t>
      </w:r>
    </w:p>
    <w:p w:rsidR="00A27C9F" w:rsidRDefault="00A27C9F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48. В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е могут участвовать только претенденты, признанные участниками такого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49. Проведение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 осуществляется в порядке, установленном регламентом Оператора.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50. Торговая сессия проводится путем последовательного повышения участника</w:t>
      </w:r>
      <w:r w:rsidR="00A2564A">
        <w:rPr>
          <w:rFonts w:ascii="PT Astra Serif" w:eastAsia="Calibri" w:hAnsi="PT Astra Serif"/>
          <w:sz w:val="24"/>
          <w:szCs w:val="24"/>
        </w:rPr>
        <w:t>ми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начальной цены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на величину, равную величине «шага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51. «Шаг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а» устанавливается Организатором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в фиксированной сумме, составляющей</w:t>
      </w:r>
      <w:r w:rsidR="00A2564A">
        <w:rPr>
          <w:rFonts w:ascii="PT Astra Serif" w:eastAsia="Calibri" w:hAnsi="PT Astra Serif"/>
          <w:sz w:val="24"/>
          <w:szCs w:val="24"/>
        </w:rPr>
        <w:t xml:space="preserve"> 5% начальной цены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и не изменяется в течение всего времени подачи предложений о цене (таблица 2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ной документации).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52. На основании предложений цены участников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а, в ходе проведения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ных торгов, предоставляется возможность увеличения текущей цены на величину кратную шагу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53. Если в течение времени для подачи первого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а не поступает ни одного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подача предложений о цене автоматически при помощи программных и технических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54. В случае поступления предложения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увеличивающего начальную цену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 или текущее лучшее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предложение о цене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время для подачи предложений о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 xml:space="preserve">цене продлевается на </w:t>
      </w:r>
      <w:r>
        <w:rPr>
          <w:rFonts w:ascii="PT Astra Serif" w:hAnsi="PT Astra Serif"/>
          <w:sz w:val="24"/>
          <w:szCs w:val="24"/>
        </w:rPr>
        <w:t>1</w:t>
      </w:r>
      <w:r>
        <w:rPr>
          <w:rFonts w:ascii="PT Astra Serif" w:eastAsia="Calibri" w:hAnsi="PT Astra Serif"/>
          <w:sz w:val="24"/>
          <w:szCs w:val="24"/>
        </w:rPr>
        <w:t>0 минут с момента приема Оператором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каждого из таких предложений.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55. Если в течение 10 минут после представления последнего предложения о цене следующее предложение не поступило,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 xml:space="preserve"> с помощью программно-аппаратных средств торговой секции завершается.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56.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57.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</w:t>
      </w:r>
      <w:r w:rsidR="00A2564A">
        <w:rPr>
          <w:rFonts w:ascii="PT Astra Serif" w:eastAsia="Calibri" w:hAnsi="PT Astra Serif"/>
          <w:sz w:val="24"/>
          <w:szCs w:val="24"/>
        </w:rPr>
        <w:t>вующее информирование участника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а, в случае если: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A27C9F" w:rsidRDefault="00ED06D9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</w:t>
      </w:r>
      <w:r w:rsidR="00A2564A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>
        <w:rPr>
          <w:rFonts w:ascii="PT Astra Serif" w:eastAsia="Calibri" w:hAnsi="PT Astra Serif"/>
          <w:sz w:val="24"/>
          <w:szCs w:val="24"/>
        </w:rPr>
        <w:t>а».</w:t>
      </w:r>
    </w:p>
    <w:p w:rsidR="00A27C9F" w:rsidRDefault="00A2564A">
      <w:pPr>
        <w:spacing w:after="0"/>
        <w:ind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58. Победителем 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 признается участник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 xml:space="preserve">а, предложивший наиболее высокую цену электронного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eastAsia="Calibri" w:hAnsi="PT Astra Serif"/>
          <w:sz w:val="24"/>
          <w:szCs w:val="24"/>
        </w:rPr>
        <w:t>укцион</w:t>
      </w:r>
      <w:r w:rsidR="00ED06D9">
        <w:rPr>
          <w:rFonts w:ascii="PT Astra Serif" w:eastAsia="Calibri" w:hAnsi="PT Astra Serif"/>
          <w:sz w:val="24"/>
          <w:szCs w:val="24"/>
        </w:rPr>
        <w:t>а.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707D2E">
        <w:rPr>
          <w:rFonts w:ascii="PT Astra Serif" w:hAnsi="PT Astra Serif"/>
          <w:sz w:val="24"/>
          <w:szCs w:val="24"/>
        </w:rPr>
        <w:t>9. В случае</w:t>
      </w:r>
      <w:proofErr w:type="gramStart"/>
      <w:r w:rsidR="00707D2E">
        <w:rPr>
          <w:rFonts w:ascii="PT Astra Serif" w:hAnsi="PT Astra Serif"/>
          <w:sz w:val="24"/>
          <w:szCs w:val="24"/>
        </w:rPr>
        <w:t>,</w:t>
      </w:r>
      <w:proofErr w:type="gramEnd"/>
      <w:r w:rsidR="00707D2E">
        <w:rPr>
          <w:rFonts w:ascii="PT Astra Serif" w:hAnsi="PT Astra Serif"/>
          <w:sz w:val="24"/>
          <w:szCs w:val="24"/>
        </w:rPr>
        <w:t xml:space="preserve"> если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 участвовал только один участник или </w:t>
      </w:r>
      <w:r w:rsidR="00707D2E">
        <w:rPr>
          <w:rFonts w:ascii="PT Astra Serif" w:hAnsi="PT Astra Serif"/>
          <w:sz w:val="24"/>
          <w:szCs w:val="24"/>
        </w:rPr>
        <w:t>при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принял участие ни </w:t>
      </w:r>
      <w:r w:rsidR="00707D2E">
        <w:rPr>
          <w:rFonts w:ascii="PT Astra Serif" w:hAnsi="PT Astra Serif"/>
          <w:sz w:val="24"/>
          <w:szCs w:val="24"/>
        </w:rPr>
        <w:t>один из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либо в  случае,</w:t>
      </w:r>
      <w:r w:rsidR="00707D2E">
        <w:rPr>
          <w:rFonts w:ascii="PT Astra Serif" w:hAnsi="PT Astra Serif"/>
          <w:sz w:val="24"/>
          <w:szCs w:val="24"/>
        </w:rPr>
        <w:t xml:space="preserve"> если по окончании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не поступило ни одного предложен</w:t>
      </w:r>
      <w:r w:rsidR="00707D2E">
        <w:rPr>
          <w:rFonts w:ascii="PT Astra Serif" w:hAnsi="PT Astra Serif"/>
          <w:sz w:val="24"/>
          <w:szCs w:val="24"/>
        </w:rPr>
        <w:t>ия о цене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а, которое предусматривало бы более выс</w:t>
      </w:r>
      <w:r w:rsidR="00707D2E">
        <w:rPr>
          <w:rFonts w:ascii="PT Astra Serif" w:hAnsi="PT Astra Serif"/>
          <w:sz w:val="24"/>
          <w:szCs w:val="24"/>
        </w:rPr>
        <w:t>окую цену предмета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признается несостоявшимся.</w:t>
      </w:r>
    </w:p>
    <w:p w:rsidR="00A27C9F" w:rsidRDefault="00ED06D9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60. Оператор в течение одного часа после размещения Журнала ход</w:t>
      </w:r>
      <w:r w:rsidR="00707D2E">
        <w:rPr>
          <w:rFonts w:ascii="PT Astra Serif" w:hAnsi="PT Astra Serif"/>
          <w:sz w:val="24"/>
          <w:szCs w:val="24"/>
        </w:rPr>
        <w:t>а торгов открывает Организатору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д</w:t>
      </w:r>
      <w:r w:rsidR="00707D2E">
        <w:rPr>
          <w:rFonts w:ascii="PT Astra Serif" w:hAnsi="PT Astra Serif"/>
          <w:sz w:val="24"/>
          <w:szCs w:val="24"/>
        </w:rPr>
        <w:t>оступ к протоколу о результатах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 содержащему  сведения  о  победителе </w:t>
      </w:r>
      <w:r w:rsidR="00707D2E"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а. 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61. Результаты проведения аукциона оформляются протоколом аукциона, который подписывается всеми присутствующими членами Комиссии.</w:t>
      </w:r>
    </w:p>
    <w:p w:rsidR="00707D2E" w:rsidRDefault="00707D2E" w:rsidP="00707D2E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протокол аукциона, который является документом, удостоверяющим право победителя на заключение Договора.</w:t>
      </w:r>
    </w:p>
    <w:p w:rsidR="00707D2E" w:rsidRDefault="00707D2E" w:rsidP="00707D2E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lastRenderedPageBreak/>
        <w:t xml:space="preserve">62. </w:t>
      </w:r>
      <w:proofErr w:type="gramStart"/>
      <w:r>
        <w:rPr>
          <w:rFonts w:ascii="PT Astra Serif" w:hAnsi="PT Astra Serif" w:cs="PT Astra Serif"/>
          <w:sz w:val="24"/>
          <w:szCs w:val="24"/>
        </w:rPr>
        <w:t>Протокол аукциона содержит сведения о месте, дате и времени проведения аукциона, участниках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Договора.</w:t>
      </w:r>
      <w:proofErr w:type="gramEnd"/>
    </w:p>
    <w:p w:rsidR="00707D2E" w:rsidRDefault="00707D2E" w:rsidP="00707D2E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63. Указанный протокол направляется Организатором </w:t>
      </w:r>
      <w:r w:rsidR="006F1E73">
        <w:rPr>
          <w:rFonts w:ascii="PT Astra Serif" w:hAnsi="PT Astra Serif"/>
          <w:sz w:val="24"/>
          <w:szCs w:val="24"/>
        </w:rPr>
        <w:t xml:space="preserve">аукциона Оператору </w:t>
      </w:r>
      <w:r>
        <w:rPr>
          <w:rFonts w:ascii="PT Astra Serif" w:hAnsi="PT Astra Serif"/>
          <w:sz w:val="24"/>
          <w:szCs w:val="24"/>
        </w:rPr>
        <w:t xml:space="preserve">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6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707D2E" w:rsidRPr="00707D2E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64</w:t>
      </w:r>
      <w:r w:rsidR="00ED06D9" w:rsidRPr="00707D2E">
        <w:rPr>
          <w:rFonts w:ascii="PT Astra Serif" w:hAnsi="PT Astra Serif"/>
          <w:sz w:val="24"/>
          <w:szCs w:val="24"/>
        </w:rPr>
        <w:t xml:space="preserve">. </w:t>
      </w:r>
      <w:r w:rsidR="00707D2E" w:rsidRPr="00707D2E">
        <w:rPr>
          <w:rFonts w:ascii="PT Astra Serif" w:hAnsi="PT Astra Serif"/>
          <w:sz w:val="24"/>
          <w:szCs w:val="24"/>
        </w:rPr>
        <w:t xml:space="preserve">Оператор в течение одного часа с момента размещения протокола аукциона направляет в личный </w:t>
      </w:r>
      <w:r w:rsidR="00707D2E">
        <w:rPr>
          <w:rFonts w:ascii="PT Astra Serif" w:hAnsi="PT Astra Serif"/>
          <w:sz w:val="24"/>
          <w:szCs w:val="24"/>
        </w:rPr>
        <w:t xml:space="preserve">кабинет победителя </w:t>
      </w:r>
      <w:r w:rsidR="00707D2E"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 w:rsidR="00707D2E">
        <w:rPr>
          <w:rFonts w:ascii="PT Astra Serif" w:hAnsi="PT Astra Serif"/>
          <w:sz w:val="24"/>
          <w:szCs w:val="24"/>
        </w:rPr>
        <w:t>говора и победителе</w:t>
      </w:r>
      <w:r w:rsidR="00707D2E"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A27C9F" w:rsidRDefault="00C626F6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65</w:t>
      </w:r>
      <w:r w:rsidR="00ED06D9">
        <w:rPr>
          <w:rFonts w:ascii="PT Astra Serif" w:hAnsi="PT Astra Serif"/>
          <w:sz w:val="24"/>
          <w:szCs w:val="24"/>
        </w:rPr>
        <w:t xml:space="preserve">. Оператор прекращает блокирование в отношении денежных средств участников </w:t>
      </w:r>
      <w:r>
        <w:rPr>
          <w:rFonts w:ascii="PT Astra Serif" w:eastAsia="Calibri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заблокированных в размере задатка на</w:t>
      </w:r>
      <w:r w:rsidR="00707D2E">
        <w:rPr>
          <w:rFonts w:ascii="PT Astra Serif" w:hAnsi="PT Astra Serif"/>
          <w:sz w:val="24"/>
          <w:szCs w:val="24"/>
        </w:rPr>
        <w:t xml:space="preserve"> лицевом счете претендента</w:t>
      </w:r>
      <w:r w:rsidR="00ED06D9">
        <w:rPr>
          <w:rFonts w:ascii="PT Astra Serif" w:hAnsi="PT Astra Serif"/>
          <w:sz w:val="24"/>
          <w:szCs w:val="24"/>
        </w:rPr>
        <w:t xml:space="preserve">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на площадке после подписания электронной подписью Организаторо</w:t>
      </w:r>
      <w:r w:rsidR="00707D2E">
        <w:rPr>
          <w:rFonts w:ascii="PT Astra Serif" w:hAnsi="PT Astra Serif"/>
          <w:sz w:val="24"/>
          <w:szCs w:val="24"/>
        </w:rPr>
        <w:t>м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="00707D2E">
        <w:rPr>
          <w:rFonts w:ascii="PT Astra Serif" w:hAnsi="PT Astra Serif"/>
          <w:sz w:val="24"/>
          <w:szCs w:val="24"/>
        </w:rPr>
        <w:t xml:space="preserve"> процедуры протокола об итогах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707D2E">
        <w:rPr>
          <w:rFonts w:ascii="PT Astra Serif" w:hAnsi="PT Astra Serif"/>
          <w:sz w:val="24"/>
          <w:szCs w:val="24"/>
        </w:rPr>
        <w:t>а, за исключением победителя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и участника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а, сделавшего предпоследнее предложение.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66. </w:t>
      </w:r>
      <w:proofErr w:type="gramStart"/>
      <w:r>
        <w:rPr>
          <w:rFonts w:ascii="PT Astra Serif" w:hAnsi="PT Astra Serif"/>
          <w:sz w:val="24"/>
          <w:szCs w:val="24"/>
        </w:rPr>
        <w:t xml:space="preserve">В случае если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 признан несостоявшимся и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единственным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а также с лицом, подавшим единственную заявку на участие 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е, либо в случае отказа или уклонения победителя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или когда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не заключен с участником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а, и с которым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 xml:space="preserve">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не выразил намерение приобрести право на заключение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а по предложенной цене, 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вправе объявить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случае объявления о проведении повторного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 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>
        <w:rPr>
          <w:rFonts w:ascii="PT Astra Serif" w:hAnsi="PT Astra Serif"/>
          <w:sz w:val="24"/>
          <w:szCs w:val="24"/>
        </w:rPr>
        <w:t xml:space="preserve"> вправе изменить условия </w:t>
      </w:r>
      <w:r w:rsidR="00707D2E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27C9F" w:rsidRDefault="00ED06D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</w:t>
      </w:r>
      <w:r w:rsidR="00C626F6">
        <w:rPr>
          <w:rFonts w:ascii="PT Astra Serif" w:hAnsi="PT Astra Serif"/>
          <w:b/>
          <w:sz w:val="24"/>
          <w:szCs w:val="24"/>
        </w:rPr>
        <w:t>енений в извещение о проведен</w:t>
      </w:r>
      <w:proofErr w:type="gramStart"/>
      <w:r w:rsidR="00C626F6">
        <w:rPr>
          <w:rFonts w:ascii="PT Astra Serif" w:hAnsi="PT Astra Serif"/>
          <w:b/>
          <w:sz w:val="24"/>
          <w:szCs w:val="24"/>
        </w:rPr>
        <w:t>ии а</w:t>
      </w:r>
      <w:r w:rsidR="00C94A67">
        <w:rPr>
          <w:rFonts w:ascii="PT Astra Serif" w:hAnsi="PT Astra Serif"/>
          <w:b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/>
          <w:sz w:val="24"/>
          <w:szCs w:val="24"/>
        </w:rPr>
        <w:t>кцион</w:t>
      </w:r>
      <w:r>
        <w:rPr>
          <w:rFonts w:ascii="PT Astra Serif" w:hAnsi="PT Astra Serif"/>
          <w:b/>
          <w:sz w:val="24"/>
          <w:szCs w:val="24"/>
        </w:rPr>
        <w:t xml:space="preserve">а </w:t>
      </w:r>
    </w:p>
    <w:p w:rsidR="00A27C9F" w:rsidRDefault="00ED06D9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</w:t>
      </w:r>
      <w:r w:rsidR="00C626F6">
        <w:rPr>
          <w:rFonts w:ascii="PT Astra Serif" w:hAnsi="PT Astra Serif"/>
          <w:b/>
          <w:sz w:val="24"/>
          <w:szCs w:val="24"/>
        </w:rPr>
        <w:t>а</w:t>
      </w:r>
      <w:r w:rsidR="00C94A67">
        <w:rPr>
          <w:rFonts w:ascii="PT Astra Serif" w:hAnsi="PT Astra Serif"/>
          <w:b/>
          <w:sz w:val="24"/>
          <w:szCs w:val="24"/>
        </w:rPr>
        <w:t>укцион</w:t>
      </w:r>
      <w:r>
        <w:rPr>
          <w:rFonts w:ascii="PT Astra Serif" w:hAnsi="PT Astra Serif"/>
          <w:b/>
          <w:sz w:val="24"/>
          <w:szCs w:val="24"/>
        </w:rPr>
        <w:t xml:space="preserve">ную документацию </w:t>
      </w:r>
    </w:p>
    <w:p w:rsidR="00A27C9F" w:rsidRDefault="00A27C9F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A27C9F" w:rsidRDefault="00ED06D9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67. Орга</w:t>
      </w:r>
      <w:r w:rsidR="00C626F6">
        <w:rPr>
          <w:rFonts w:ascii="PT Astra Serif" w:hAnsi="PT Astra Serif"/>
        </w:rPr>
        <w:t xml:space="preserve">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</w:t>
      </w:r>
      <w:r w:rsidR="00C626F6">
        <w:rPr>
          <w:rFonts w:ascii="PT Astra Serif" w:hAnsi="PT Astra Serif"/>
          <w:bCs/>
        </w:rPr>
        <w:t>щение о проведен</w:t>
      </w:r>
      <w:proofErr w:type="gramStart"/>
      <w:r w:rsidR="00C626F6">
        <w:rPr>
          <w:rFonts w:ascii="PT Astra Serif" w:hAnsi="PT Astra Serif"/>
          <w:bCs/>
        </w:rPr>
        <w:t>ии 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>
        <w:rPr>
          <w:rFonts w:ascii="PT Astra Serif" w:hAnsi="PT Astra Serif"/>
          <w:bCs/>
        </w:rPr>
        <w:t xml:space="preserve">а и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>ную документацию не позднее, чем за 5 (пять) рабочих</w:t>
      </w:r>
      <w:r w:rsidR="00C626F6">
        <w:rPr>
          <w:rFonts w:ascii="PT Astra Serif" w:hAnsi="PT Astra Serif"/>
          <w:bCs/>
        </w:rPr>
        <w:t xml:space="preserve"> дней до даты окончания подачи З</w:t>
      </w:r>
      <w:r>
        <w:rPr>
          <w:rFonts w:ascii="PT Astra Serif" w:hAnsi="PT Astra Serif"/>
          <w:bCs/>
        </w:rPr>
        <w:t xml:space="preserve">аявок на участие в </w:t>
      </w:r>
      <w:r w:rsidR="00C626F6"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>
        <w:rPr>
          <w:rFonts w:ascii="PT Astra Serif" w:hAnsi="PT Astra Serif"/>
          <w:bCs/>
        </w:rPr>
        <w:t xml:space="preserve">е. </w:t>
      </w:r>
    </w:p>
    <w:p w:rsidR="00A27C9F" w:rsidRDefault="00ED06D9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68. Изменения </w:t>
      </w:r>
      <w:r>
        <w:rPr>
          <w:rFonts w:ascii="PT Astra Serif" w:hAnsi="PT Astra Serif"/>
        </w:rPr>
        <w:t>размещаются на</w:t>
      </w:r>
      <w:r w:rsidR="00C626F6">
        <w:rPr>
          <w:rFonts w:ascii="PT Astra Serif" w:hAnsi="PT Astra Serif"/>
        </w:rPr>
        <w:t xml:space="preserve"> официальном сайте Организатора 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и в открытой части электронной площадки в течение одного дня со дня принятия соответствующего решения.</w:t>
      </w:r>
    </w:p>
    <w:p w:rsidR="00A27C9F" w:rsidRDefault="00ED06D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</w:t>
      </w:r>
      <w:r w:rsidR="00C626F6">
        <w:rPr>
          <w:rFonts w:ascii="PT Astra Serif" w:hAnsi="PT Astra Serif"/>
          <w:sz w:val="24"/>
          <w:szCs w:val="24"/>
        </w:rPr>
        <w:t>енений в извещение о проведении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ную документацию срок подачи </w:t>
      </w:r>
      <w:r w:rsidR="00C626F6">
        <w:rPr>
          <w:rFonts w:ascii="PT Astra Serif" w:hAnsi="PT Astra Serif"/>
          <w:sz w:val="24"/>
          <w:szCs w:val="24"/>
        </w:rPr>
        <w:t>заявок на участие в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 должен быть продлен на такой срок, чтобы со дня размещения на электронной площадке, официальном сайте</w:t>
      </w:r>
      <w:r w:rsidR="00C626F6">
        <w:rPr>
          <w:rFonts w:ascii="PT Astra Serif" w:hAnsi="PT Astra Serif"/>
          <w:sz w:val="24"/>
          <w:szCs w:val="24"/>
        </w:rPr>
        <w:t xml:space="preserve"> Организатора 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изменений, внесенных в извещение о проведении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 xml:space="preserve">а и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ную документ</w:t>
      </w:r>
      <w:r w:rsidR="00C626F6">
        <w:rPr>
          <w:rFonts w:ascii="PT Astra Serif" w:hAnsi="PT Astra Serif"/>
          <w:sz w:val="24"/>
          <w:szCs w:val="24"/>
        </w:rPr>
        <w:t>ацию, до даты окончания подачи З</w:t>
      </w:r>
      <w:r>
        <w:rPr>
          <w:rFonts w:ascii="PT Astra Serif" w:hAnsi="PT Astra Serif"/>
          <w:sz w:val="24"/>
          <w:szCs w:val="24"/>
        </w:rPr>
        <w:t xml:space="preserve">аявок на участие в </w:t>
      </w:r>
      <w:r w:rsidR="00C626F6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C626F6">
        <w:rPr>
          <w:rFonts w:ascii="PT Astra Serif" w:hAnsi="PT Astra Serif"/>
          <w:sz w:val="24"/>
          <w:szCs w:val="24"/>
        </w:rPr>
        <w:t>е было не менее 15</w:t>
      </w:r>
      <w:r>
        <w:rPr>
          <w:rFonts w:ascii="PT Astra Serif" w:hAnsi="PT Astra Serif"/>
          <w:sz w:val="24"/>
          <w:szCs w:val="24"/>
        </w:rPr>
        <w:t xml:space="preserve"> дней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A27C9F" w:rsidRDefault="00C626F6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70. При этом Организатор 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 xml:space="preserve">а не несет ответственность в случае, если </w:t>
      </w:r>
      <w:r>
        <w:rPr>
          <w:rFonts w:ascii="PT Astra Serif" w:hAnsi="PT Astra Serif"/>
          <w:bCs/>
        </w:rPr>
        <w:t>п</w:t>
      </w:r>
      <w:r w:rsidR="005F2699">
        <w:rPr>
          <w:rFonts w:ascii="PT Astra Serif" w:hAnsi="PT Astra Serif"/>
          <w:bCs/>
        </w:rPr>
        <w:t>ретендент</w:t>
      </w:r>
      <w:r w:rsidR="00ED06D9">
        <w:rPr>
          <w:rFonts w:ascii="PT Astra Serif" w:hAnsi="PT Astra Serif"/>
          <w:bCs/>
        </w:rPr>
        <w:t xml:space="preserve"> не ознакомился с изменениями, внесенными в извещение о проведен</w:t>
      </w:r>
      <w:proofErr w:type="gramStart"/>
      <w:r w:rsidR="00ED06D9"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 w:rsidR="00C94A67">
        <w:rPr>
          <w:rFonts w:ascii="PT Astra Serif" w:hAnsi="PT Astra Serif"/>
          <w:bCs/>
        </w:rPr>
        <w:t>у</w:t>
      </w:r>
      <w:proofErr w:type="gramEnd"/>
      <w:r w:rsidR="00C94A67">
        <w:rPr>
          <w:rFonts w:ascii="PT Astra Serif" w:hAnsi="PT Astra Serif"/>
          <w:bCs/>
        </w:rPr>
        <w:t>кцион</w:t>
      </w:r>
      <w:r w:rsidR="00ED06D9">
        <w:rPr>
          <w:rFonts w:ascii="PT Astra Serif" w:hAnsi="PT Astra Serif"/>
          <w:bCs/>
        </w:rPr>
        <w:t xml:space="preserve">а и </w:t>
      </w:r>
      <w:r>
        <w:rPr>
          <w:rFonts w:ascii="PT Astra Serif" w:hAnsi="PT Astra Serif"/>
          <w:bCs/>
        </w:rPr>
        <w:t>а</w:t>
      </w:r>
      <w:r w:rsidR="00C94A67">
        <w:rPr>
          <w:rFonts w:ascii="PT Astra Serif" w:hAnsi="PT Astra Serif"/>
          <w:bCs/>
        </w:rPr>
        <w:t>укцион</w:t>
      </w:r>
      <w:r w:rsidR="00ED06D9">
        <w:rPr>
          <w:rFonts w:ascii="PT Astra Serif" w:hAnsi="PT Astra Serif"/>
          <w:bCs/>
        </w:rPr>
        <w:t>ную документацию, размещенными надлежащим образом.</w:t>
      </w:r>
    </w:p>
    <w:p w:rsidR="00A27C9F" w:rsidRDefault="00A27C9F">
      <w:pPr>
        <w:pStyle w:val="TextBasTxt"/>
        <w:ind w:firstLine="709"/>
        <w:rPr>
          <w:rFonts w:ascii="PT Astra Serif" w:hAnsi="PT Astra Serif"/>
          <w:bCs/>
        </w:rPr>
      </w:pPr>
    </w:p>
    <w:p w:rsidR="00A27C9F" w:rsidRDefault="00C626F6" w:rsidP="002E08F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</w:t>
      </w:r>
      <w:r w:rsidR="00C94A67">
        <w:rPr>
          <w:rFonts w:ascii="PT Astra Serif" w:hAnsi="PT Astra Serif"/>
          <w:b/>
        </w:rPr>
        <w:t>укцион</w:t>
      </w:r>
      <w:r w:rsidR="00ED06D9">
        <w:rPr>
          <w:rFonts w:ascii="PT Astra Serif" w:hAnsi="PT Astra Serif"/>
          <w:b/>
        </w:rPr>
        <w:t>а</w:t>
      </w:r>
    </w:p>
    <w:p w:rsidR="00A27C9F" w:rsidRDefault="00A27C9F" w:rsidP="002E08F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034EB1" w:rsidRPr="00034EB1" w:rsidRDefault="00034EB1" w:rsidP="002E08F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71. </w:t>
      </w:r>
      <w:r w:rsidRPr="00034EB1">
        <w:rPr>
          <w:rFonts w:ascii="PT Astra Serif" w:hAnsi="PT Astra Serif"/>
          <w:sz w:val="24"/>
          <w:szCs w:val="24"/>
        </w:rPr>
        <w:t>Организатор</w:t>
      </w:r>
      <w:r w:rsidR="006F1E73">
        <w:rPr>
          <w:rFonts w:ascii="PT Astra Serif" w:hAnsi="PT Astra Serif"/>
          <w:sz w:val="24"/>
          <w:szCs w:val="24"/>
        </w:rPr>
        <w:t xml:space="preserve"> аукциона</w:t>
      </w:r>
      <w:r w:rsidRPr="00034EB1">
        <w:rPr>
          <w:rFonts w:ascii="PT Astra Serif" w:hAnsi="PT Astra Serif"/>
          <w:sz w:val="24"/>
          <w:szCs w:val="24"/>
        </w:rPr>
        <w:t xml:space="preserve"> вправе отказаться от проведения электронного аукциона в любое время, но не </w:t>
      </w:r>
      <w:proofErr w:type="gramStart"/>
      <w:r w:rsidRPr="00034EB1">
        <w:rPr>
          <w:rFonts w:ascii="PT Astra Serif" w:hAnsi="PT Astra Serif"/>
          <w:sz w:val="24"/>
          <w:szCs w:val="24"/>
        </w:rPr>
        <w:t>позднее</w:t>
      </w:r>
      <w:proofErr w:type="gramEnd"/>
      <w:r w:rsidRPr="00034EB1">
        <w:rPr>
          <w:rFonts w:ascii="PT Astra Serif" w:hAnsi="PT Astra Serif"/>
          <w:sz w:val="24"/>
          <w:szCs w:val="24"/>
        </w:rPr>
        <w:t xml:space="preserve"> чем за пять дней до наступления даты его проведения.</w:t>
      </w:r>
    </w:p>
    <w:p w:rsidR="00A27C9F" w:rsidRDefault="00ED06D9">
      <w:pPr>
        <w:pStyle w:val="textbastxt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72. Извещение об отказе от проведения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размещается на официальном сайте Организатора </w:t>
      </w:r>
      <w:r w:rsidR="00C626F6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 и </w:t>
      </w:r>
      <w:proofErr w:type="gramStart"/>
      <w:r>
        <w:rPr>
          <w:rFonts w:ascii="PT Astra Serif" w:hAnsi="PT Astra Serif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 xml:space="preserve">а.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 направляет соответству</w:t>
      </w:r>
      <w:r w:rsidR="00C87B4C">
        <w:rPr>
          <w:rFonts w:ascii="PT Astra Serif" w:hAnsi="PT Astra Serif"/>
        </w:rPr>
        <w:t>ющие уведомления всем претендентам</w:t>
      </w:r>
      <w:r>
        <w:rPr>
          <w:rFonts w:ascii="PT Astra Serif" w:hAnsi="PT Astra Serif"/>
        </w:rPr>
        <w:t xml:space="preserve">. Организатор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 w:rsidR="00C87B4C">
        <w:rPr>
          <w:rFonts w:ascii="PT Astra Serif" w:hAnsi="PT Astra Serif"/>
        </w:rPr>
        <w:t xml:space="preserve">а дает поручение Оператору </w:t>
      </w:r>
      <w:proofErr w:type="gramStart"/>
      <w:r w:rsidR="00C87B4C">
        <w:rPr>
          <w:rFonts w:ascii="PT Astra Serif" w:hAnsi="PT Astra Serif"/>
        </w:rPr>
        <w:t>о разблокировании задатков претендентов</w:t>
      </w:r>
      <w:r>
        <w:rPr>
          <w:rFonts w:ascii="PT Astra Serif" w:hAnsi="PT Astra Serif"/>
        </w:rPr>
        <w:t xml:space="preserve"> в течение пяти рабочих дней с даты принятия решения об отказе от проведения</w:t>
      </w:r>
      <w:proofErr w:type="gramEnd"/>
      <w:r>
        <w:rPr>
          <w:rFonts w:ascii="PT Astra Serif" w:hAnsi="PT Astra Serif"/>
        </w:rPr>
        <w:t xml:space="preserve"> </w:t>
      </w:r>
      <w:r w:rsidR="00C87B4C">
        <w:rPr>
          <w:rFonts w:ascii="PT Astra Serif" w:hAnsi="PT Astra Serif"/>
        </w:rPr>
        <w:t>а</w:t>
      </w:r>
      <w:r w:rsidR="00C94A67">
        <w:rPr>
          <w:rFonts w:ascii="PT Astra Serif" w:hAnsi="PT Astra Serif"/>
        </w:rPr>
        <w:t>укцион</w:t>
      </w:r>
      <w:r>
        <w:rPr>
          <w:rFonts w:ascii="PT Astra Serif" w:hAnsi="PT Astra Serif"/>
        </w:rPr>
        <w:t>а.</w:t>
      </w:r>
    </w:p>
    <w:p w:rsidR="00286F98" w:rsidRDefault="00286F98">
      <w:pPr>
        <w:pStyle w:val="TextBasTxt"/>
        <w:ind w:firstLine="709"/>
        <w:rPr>
          <w:rFonts w:ascii="PT Astra Serif" w:hAnsi="PT Astra Serif"/>
        </w:rPr>
      </w:pPr>
    </w:p>
    <w:p w:rsidR="00A27C9F" w:rsidRDefault="00ED06D9">
      <w:pPr>
        <w:tabs>
          <w:tab w:val="center" w:pos="5076"/>
        </w:tabs>
        <w:ind w:firstLine="709"/>
        <w:jc w:val="center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</w:t>
      </w:r>
      <w:r w:rsidR="005F2699">
        <w:rPr>
          <w:rFonts w:ascii="PT Astra Serif" w:hAnsi="PT Astra Serif"/>
          <w:b/>
          <w:bCs/>
          <w:sz w:val="24"/>
          <w:szCs w:val="24"/>
        </w:rPr>
        <w:t>Договор</w:t>
      </w:r>
      <w:r>
        <w:rPr>
          <w:rFonts w:ascii="PT Astra Serif" w:hAnsi="PT Astra Serif"/>
          <w:b/>
          <w:bCs/>
          <w:sz w:val="24"/>
          <w:szCs w:val="24"/>
        </w:rPr>
        <w:t xml:space="preserve">а 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по результатам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ии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 xml:space="preserve">а и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ной документации, по цене, предложенной победителем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Проект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а является частью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</w:t>
      </w:r>
      <w:r w:rsidR="004C0DEE">
        <w:rPr>
          <w:rFonts w:ascii="PT Astra Serif" w:hAnsi="PT Astra Serif"/>
          <w:bCs/>
          <w:sz w:val="24"/>
          <w:szCs w:val="24"/>
        </w:rPr>
        <w:t>й документации и представлен в п</w:t>
      </w:r>
      <w:r>
        <w:rPr>
          <w:rFonts w:ascii="PT Astra Serif" w:hAnsi="PT Astra Serif"/>
          <w:bCs/>
          <w:sz w:val="24"/>
          <w:szCs w:val="24"/>
        </w:rPr>
        <w:t xml:space="preserve">риложении 2 к настоящей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ной документации.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75.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>
        <w:rPr>
          <w:rFonts w:ascii="PT Astra Serif" w:hAnsi="PT Astra Serif"/>
          <w:bCs/>
          <w:sz w:val="24"/>
          <w:szCs w:val="24"/>
        </w:rPr>
        <w:t xml:space="preserve"> с победителем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>а заключается О</w:t>
      </w:r>
      <w:r>
        <w:rPr>
          <w:rFonts w:ascii="PT Astra Serif" w:hAnsi="PT Astra Serif"/>
          <w:bCs/>
          <w:sz w:val="24"/>
          <w:szCs w:val="24"/>
        </w:rPr>
        <w:t xml:space="preserve">рганизатором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C87B4C">
        <w:rPr>
          <w:rFonts w:ascii="PT Astra Serif" w:hAnsi="PT Astra Serif"/>
          <w:bCs/>
          <w:sz w:val="24"/>
          <w:szCs w:val="24"/>
        </w:rPr>
        <w:t xml:space="preserve">а не менее чем через три рабочих дня </w:t>
      </w:r>
      <w:proofErr w:type="gramStart"/>
      <w:r w:rsidR="00C87B4C"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 w:rsidR="00C87B4C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протокола итогов </w:t>
      </w:r>
      <w:r w:rsidR="00C87B4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</w:t>
      </w:r>
      <w:r w:rsidR="004C0DEE">
        <w:rPr>
          <w:rFonts w:ascii="PT Astra Serif" w:hAnsi="PT Astra Serif"/>
          <w:bCs/>
          <w:sz w:val="24"/>
          <w:szCs w:val="24"/>
        </w:rPr>
        <w:t xml:space="preserve">, </w:t>
      </w:r>
      <w:r w:rsidR="00C87B4C">
        <w:rPr>
          <w:rFonts w:ascii="PT Astra Serif" w:hAnsi="PT Astra Serif"/>
          <w:bCs/>
          <w:sz w:val="24"/>
          <w:szCs w:val="24"/>
        </w:rPr>
        <w:t>либо протокола рассмотрения З</w:t>
      </w:r>
      <w:r w:rsidR="004C0DEE">
        <w:rPr>
          <w:rFonts w:ascii="PT Astra Serif" w:hAnsi="PT Astra Serif"/>
          <w:bCs/>
          <w:sz w:val="24"/>
          <w:szCs w:val="24"/>
        </w:rPr>
        <w:t>аявок</w:t>
      </w:r>
      <w:r>
        <w:rPr>
          <w:rFonts w:ascii="PT Astra Serif" w:hAnsi="PT Astra Serif"/>
          <w:bCs/>
          <w:sz w:val="24"/>
          <w:szCs w:val="24"/>
        </w:rPr>
        <w:t xml:space="preserve">,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C87B4C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4C0DEE">
        <w:rPr>
          <w:rFonts w:ascii="PT Astra Serif" w:hAnsi="PT Astra Serif"/>
          <w:bCs/>
          <w:sz w:val="24"/>
          <w:szCs w:val="24"/>
        </w:rPr>
        <w:t>аявки</w:t>
      </w:r>
      <w:r>
        <w:rPr>
          <w:rFonts w:ascii="PT Astra Serif" w:hAnsi="PT Astra Serif"/>
          <w:bCs/>
          <w:sz w:val="24"/>
          <w:szCs w:val="24"/>
        </w:rPr>
        <w:t xml:space="preserve">, либо признания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C134DD" w:rsidRDefault="00C134DD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</w:t>
      </w:r>
      <w:r w:rsidR="00926D02">
        <w:rPr>
          <w:rFonts w:ascii="PT Astra Serif" w:hAnsi="PT Astra Serif"/>
          <w:bCs/>
          <w:sz w:val="24"/>
          <w:szCs w:val="24"/>
        </w:rPr>
        <w:t>после получения подписать и вернуть один экземпляр Договора Организатору аукциона.</w:t>
      </w:r>
    </w:p>
    <w:p w:rsidR="004A35DA" w:rsidRDefault="004A35DA" w:rsidP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>Сумма внесенного задатка</w:t>
      </w:r>
      <w:r>
        <w:rPr>
          <w:rFonts w:ascii="PT Astra Serif" w:hAnsi="PT Astra Serif"/>
          <w:sz w:val="24"/>
          <w:szCs w:val="24"/>
        </w:rPr>
        <w:t xml:space="preserve"> засчитывается в счет платежей по Договору в следующих случаях:</w:t>
      </w:r>
    </w:p>
    <w:p w:rsidR="004A35DA" w:rsidRDefault="00ED06D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4A35DA"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hAnsi="PT Astra Serif"/>
          <w:sz w:val="24"/>
          <w:szCs w:val="24"/>
        </w:rPr>
        <w:t>победителю</w:t>
      </w:r>
      <w:r w:rsidR="004A35DA">
        <w:rPr>
          <w:rFonts w:ascii="PT Astra Serif" w:hAnsi="PT Astra Serif"/>
          <w:sz w:val="24"/>
          <w:szCs w:val="24"/>
        </w:rPr>
        <w:t xml:space="preserve"> аукциона;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участнику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сделавшему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и с которым подлежит заключению </w:t>
      </w:r>
      <w:r w:rsidR="005F2699">
        <w:rPr>
          <w:rFonts w:ascii="PT Astra Serif" w:hAnsi="PT Astra Serif"/>
          <w:sz w:val="24"/>
          <w:szCs w:val="24"/>
        </w:rPr>
        <w:t>Договор</w:t>
      </w:r>
      <w:r>
        <w:rPr>
          <w:rFonts w:ascii="PT Astra Serif" w:hAnsi="PT Astra Serif"/>
          <w:sz w:val="24"/>
          <w:szCs w:val="24"/>
        </w:rPr>
        <w:t>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 xml:space="preserve">лицу, признанному единственным участником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а;</w:t>
      </w:r>
    </w:p>
    <w:p w:rsidR="004A35DA" w:rsidRDefault="004A35DA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ED06D9">
        <w:rPr>
          <w:rFonts w:ascii="PT Astra Serif" w:hAnsi="PT Astra Serif"/>
          <w:sz w:val="24"/>
          <w:szCs w:val="24"/>
        </w:rPr>
        <w:t>уча</w:t>
      </w:r>
      <w:r>
        <w:rPr>
          <w:rFonts w:ascii="PT Astra Serif" w:hAnsi="PT Astra Serif"/>
          <w:sz w:val="24"/>
          <w:szCs w:val="24"/>
        </w:rPr>
        <w:t>стнику, подавшему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 на участие в </w:t>
      </w:r>
      <w:r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>
        <w:rPr>
          <w:rFonts w:ascii="PT Astra Serif" w:hAnsi="PT Astra Serif"/>
          <w:sz w:val="24"/>
          <w:szCs w:val="24"/>
        </w:rPr>
        <w:t>е.</w:t>
      </w:r>
      <w:r w:rsidR="00ED06D9">
        <w:rPr>
          <w:rFonts w:ascii="PT Astra Serif" w:hAnsi="PT Astra Serif"/>
          <w:sz w:val="24"/>
          <w:szCs w:val="24"/>
        </w:rPr>
        <w:t xml:space="preserve"> </w:t>
      </w:r>
    </w:p>
    <w:p w:rsidR="00A27C9F" w:rsidRDefault="005959B0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77</w:t>
      </w:r>
      <w:r w:rsidR="00ED06D9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>,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если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признан несостоявшимся </w:t>
      </w:r>
      <w:r w:rsidR="004A35DA">
        <w:rPr>
          <w:rFonts w:ascii="PT Astra Serif" w:hAnsi="PT Astra Serif"/>
          <w:bCs/>
          <w:sz w:val="24"/>
          <w:szCs w:val="24"/>
        </w:rPr>
        <w:t>по причине подачи единственной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аявки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либо признания участником </w:t>
      </w:r>
      <w:r w:rsidR="0093675C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4A35DA">
        <w:rPr>
          <w:rFonts w:ascii="PT Astra Serif" w:hAnsi="PT Astra Serif"/>
          <w:bCs/>
          <w:sz w:val="24"/>
          <w:szCs w:val="24"/>
        </w:rPr>
        <w:t>а только одного претендента</w:t>
      </w:r>
      <w:r w:rsidR="00ED06D9">
        <w:rPr>
          <w:rFonts w:ascii="PT Astra Serif" w:hAnsi="PT Astra Serif"/>
          <w:bCs/>
          <w:sz w:val="24"/>
          <w:szCs w:val="24"/>
        </w:rPr>
        <w:t xml:space="preserve">, </w:t>
      </w:r>
      <w:r w:rsidR="004A35DA">
        <w:rPr>
          <w:rFonts w:ascii="PT Astra Serif" w:hAnsi="PT Astra Serif"/>
          <w:bCs/>
          <w:sz w:val="24"/>
          <w:szCs w:val="24"/>
        </w:rPr>
        <w:t>с лицом, подавшим единственную З</w:t>
      </w:r>
      <w:r w:rsidR="00ED06D9">
        <w:rPr>
          <w:rFonts w:ascii="PT Astra Serif" w:hAnsi="PT Astra Serif"/>
          <w:bCs/>
          <w:sz w:val="24"/>
          <w:szCs w:val="24"/>
        </w:rPr>
        <w:t xml:space="preserve">аявку на участие в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в случае, если указанная </w:t>
      </w:r>
      <w:r w:rsidR="005F2699">
        <w:rPr>
          <w:rFonts w:ascii="PT Astra Serif" w:hAnsi="PT Astra Serif"/>
          <w:bCs/>
          <w:sz w:val="24"/>
          <w:szCs w:val="24"/>
        </w:rPr>
        <w:t>Заявка</w:t>
      </w:r>
      <w:r w:rsidR="00ED06D9">
        <w:rPr>
          <w:rFonts w:ascii="PT Astra Serif" w:hAnsi="PT Astra Serif"/>
          <w:bCs/>
          <w:sz w:val="24"/>
          <w:szCs w:val="24"/>
        </w:rPr>
        <w:t xml:space="preserve"> соответствует требованиям и условиям, предусмотренным документацией об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е, а также с лицом, признанным единственным участником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заключает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 на</w:t>
      </w:r>
      <w:r>
        <w:rPr>
          <w:rFonts w:ascii="PT Astra Serif" w:hAnsi="PT Astra Serif"/>
          <w:bCs/>
          <w:sz w:val="24"/>
          <w:szCs w:val="24"/>
        </w:rPr>
        <w:t xml:space="preserve"> условиях и по </w:t>
      </w:r>
      <w:r w:rsidR="00ED06D9">
        <w:rPr>
          <w:rFonts w:ascii="PT Astra Serif" w:hAnsi="PT Astra Serif"/>
          <w:bCs/>
          <w:sz w:val="24"/>
          <w:szCs w:val="24"/>
        </w:rPr>
        <w:t>начальной (минимальной) цен</w:t>
      </w:r>
      <w:r w:rsidR="002E08F4">
        <w:rPr>
          <w:rFonts w:ascii="PT Astra Serif" w:hAnsi="PT Astra Serif"/>
          <w:bCs/>
          <w:sz w:val="24"/>
          <w:szCs w:val="24"/>
        </w:rPr>
        <w:t>е</w:t>
      </w:r>
      <w:r w:rsidR="00ED06D9">
        <w:rPr>
          <w:rFonts w:ascii="PT Astra Serif" w:hAnsi="PT Astra Serif"/>
          <w:bCs/>
          <w:sz w:val="24"/>
          <w:szCs w:val="24"/>
        </w:rPr>
        <w:t xml:space="preserve">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(лота), указанной в извещении о проведен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ии </w:t>
      </w:r>
      <w:r w:rsidR="004A35DA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bCs/>
          <w:sz w:val="24"/>
          <w:szCs w:val="24"/>
        </w:rPr>
        <w:t>кцион</w:t>
      </w:r>
      <w:r>
        <w:rPr>
          <w:rFonts w:ascii="PT Astra Serif" w:hAnsi="PT Astra Serif"/>
          <w:bCs/>
          <w:sz w:val="24"/>
          <w:szCs w:val="24"/>
        </w:rPr>
        <w:t>а и аукционной документации.</w:t>
      </w:r>
    </w:p>
    <w:p w:rsidR="00190FC2" w:rsidRDefault="00190FC2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78</w:t>
      </w:r>
      <w:r w:rsidRPr="001C5311">
        <w:rPr>
          <w:rFonts w:ascii="PT Astra Serif" w:hAnsi="PT Astra Serif"/>
          <w:bCs/>
          <w:sz w:val="24"/>
          <w:szCs w:val="24"/>
        </w:rPr>
        <w:t>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 w:rsidRPr="001C5311">
        <w:rPr>
          <w:rFonts w:ascii="PT Astra Serif" w:hAnsi="PT Astra Serif"/>
          <w:bCs/>
          <w:sz w:val="24"/>
          <w:szCs w:val="24"/>
        </w:rPr>
        <w:t xml:space="preserve"> если победит</w:t>
      </w:r>
      <w:r>
        <w:rPr>
          <w:rFonts w:ascii="PT Astra Serif" w:hAnsi="PT Astra Serif"/>
          <w:bCs/>
          <w:sz w:val="24"/>
          <w:szCs w:val="24"/>
        </w:rPr>
        <w:t xml:space="preserve">ель аукциона не подписал </w:t>
      </w:r>
      <w:r w:rsidR="004C0DEE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</w:t>
      </w:r>
      <w:r w:rsidRPr="001C5311">
        <w:rPr>
          <w:rFonts w:ascii="PT Astra Serif" w:hAnsi="PT Astra Serif"/>
          <w:bCs/>
          <w:sz w:val="24"/>
          <w:szCs w:val="24"/>
        </w:rPr>
        <w:t xml:space="preserve"> на размещение нестационарного торгового объекта в срок и на условиях, предусмот</w:t>
      </w:r>
      <w:r>
        <w:rPr>
          <w:rFonts w:ascii="PT Astra Serif" w:hAnsi="PT Astra Serif"/>
          <w:bCs/>
          <w:sz w:val="24"/>
          <w:szCs w:val="24"/>
        </w:rPr>
        <w:t>ренных аукционной документацией и протоколом</w:t>
      </w:r>
      <w:r w:rsidRPr="001C5311">
        <w:rPr>
          <w:rFonts w:ascii="PT Astra Serif" w:hAnsi="PT Astra Serif"/>
          <w:bCs/>
          <w:sz w:val="24"/>
          <w:szCs w:val="24"/>
        </w:rPr>
        <w:t xml:space="preserve">, победитель аукциона признается уклонившимся от заключения </w:t>
      </w:r>
      <w:r>
        <w:rPr>
          <w:rFonts w:ascii="PT Astra Serif" w:hAnsi="PT Astra Serif"/>
          <w:bCs/>
          <w:sz w:val="24"/>
          <w:szCs w:val="24"/>
        </w:rPr>
        <w:t>договор</w:t>
      </w:r>
      <w:r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объекта, и денежные средства, внесенные им в качестве задатка, не возвращаются</w:t>
      </w:r>
      <w:r w:rsidR="002E08F4">
        <w:rPr>
          <w:rFonts w:ascii="PT Astra Serif" w:hAnsi="PT Astra Serif"/>
          <w:bCs/>
          <w:sz w:val="24"/>
          <w:szCs w:val="24"/>
        </w:rPr>
        <w:t>.</w:t>
      </w:r>
    </w:p>
    <w:p w:rsidR="005959B0" w:rsidRDefault="00190FC2" w:rsidP="00190FC2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79</w:t>
      </w:r>
      <w:r w:rsidR="005959B0" w:rsidRPr="005959B0">
        <w:rPr>
          <w:rFonts w:ascii="PT Astra Serif" w:hAnsi="PT Astra Serif"/>
          <w:bCs/>
          <w:sz w:val="24"/>
          <w:szCs w:val="24"/>
        </w:rPr>
        <w:t xml:space="preserve">. </w:t>
      </w:r>
      <w:r w:rsidR="005959B0" w:rsidRPr="005959B0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190FC2" w:rsidRDefault="00190FC2" w:rsidP="005959B0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959B0">
        <w:rPr>
          <w:rFonts w:ascii="PT Astra Serif" w:hAnsi="PT Astra Serif"/>
          <w:sz w:val="24"/>
          <w:szCs w:val="24"/>
        </w:rPr>
        <w:t>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Договора.</w:t>
      </w:r>
    </w:p>
    <w:p w:rsidR="00190FC2" w:rsidRPr="001C5311" w:rsidRDefault="00190FC2" w:rsidP="00190FC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 w:rsidRPr="001C5311">
        <w:rPr>
          <w:rFonts w:ascii="PT Astra Serif" w:hAnsi="PT Astra Serif"/>
          <w:bCs/>
          <w:sz w:val="24"/>
          <w:szCs w:val="24"/>
        </w:rPr>
        <w:t>В случае уклоне</w:t>
      </w:r>
      <w:r>
        <w:rPr>
          <w:rFonts w:ascii="PT Astra Serif" w:hAnsi="PT Astra Serif"/>
          <w:bCs/>
          <w:sz w:val="24"/>
          <w:szCs w:val="24"/>
        </w:rPr>
        <w:t>ния участника аукциона, сделавшего</w:t>
      </w:r>
      <w:r w:rsidRPr="001C5311">
        <w:rPr>
          <w:rFonts w:ascii="PT Astra Serif" w:hAnsi="PT Astra Serif"/>
          <w:bCs/>
          <w:sz w:val="24"/>
          <w:szCs w:val="24"/>
        </w:rPr>
        <w:t xml:space="preserve"> предпоследнее предложение от заключения </w:t>
      </w:r>
      <w:r>
        <w:rPr>
          <w:rFonts w:ascii="PT Astra Serif" w:hAnsi="PT Astra Serif"/>
          <w:bCs/>
          <w:sz w:val="24"/>
          <w:szCs w:val="24"/>
        </w:rPr>
        <w:t>договор</w:t>
      </w:r>
      <w:r w:rsidRPr="001C5311">
        <w:rPr>
          <w:rFonts w:ascii="PT Astra Serif" w:hAnsi="PT Astra Serif"/>
          <w:bCs/>
          <w:sz w:val="24"/>
          <w:szCs w:val="24"/>
        </w:rPr>
        <w:t>а на размещение нестационарного торгового объекта</w:t>
      </w:r>
      <w:r>
        <w:rPr>
          <w:rFonts w:ascii="PT Astra Serif" w:hAnsi="PT Astra Serif"/>
          <w:bCs/>
          <w:sz w:val="24"/>
          <w:szCs w:val="24"/>
        </w:rPr>
        <w:t>,</w:t>
      </w:r>
      <w:r w:rsidRPr="001C5311">
        <w:rPr>
          <w:rFonts w:ascii="PT Astra Serif" w:hAnsi="PT Astra Serif"/>
          <w:bCs/>
          <w:sz w:val="24"/>
          <w:szCs w:val="24"/>
        </w:rPr>
        <w:t xml:space="preserve"> денежные средства, внесенные им в качестве задатка, не возвращаются.</w:t>
      </w:r>
    </w:p>
    <w:p w:rsidR="005959B0" w:rsidRPr="005959B0" w:rsidRDefault="00190FC2" w:rsidP="00190FC2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80. </w:t>
      </w:r>
      <w:proofErr w:type="gramStart"/>
      <w:r w:rsidR="005959B0" w:rsidRPr="005959B0">
        <w:rPr>
          <w:rFonts w:ascii="PT Astra Serif" w:hAnsi="PT Astra Serif"/>
          <w:sz w:val="24"/>
          <w:szCs w:val="24"/>
        </w:rPr>
        <w:t>Протокол об отказе победителя аукциона от заключения Догов</w:t>
      </w:r>
      <w:r w:rsidR="004C0DEE">
        <w:rPr>
          <w:rFonts w:ascii="PT Astra Serif" w:hAnsi="PT Astra Serif"/>
          <w:sz w:val="24"/>
          <w:szCs w:val="24"/>
        </w:rPr>
        <w:t xml:space="preserve">ора направляется Организатором аукциона  Оператору </w:t>
      </w:r>
      <w:r w:rsidR="005959B0" w:rsidRPr="005959B0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</w:t>
      </w:r>
      <w:r w:rsidR="005959B0" w:rsidRPr="005959B0">
        <w:rPr>
          <w:rFonts w:ascii="PT Astra Serif" w:hAnsi="PT Astra Serif"/>
          <w:sz w:val="24"/>
          <w:szCs w:val="24"/>
        </w:rPr>
        <w:lastRenderedPageBreak/>
        <w:t xml:space="preserve">сети «Интернет» на </w:t>
      </w:r>
      <w:r w:rsidR="005959B0" w:rsidRPr="005959B0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5959B0" w:rsidRPr="005959B0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5959B0" w:rsidRPr="005959B0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5959B0" w:rsidRPr="005959B0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5959B0" w:rsidRPr="005959B0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5959B0" w:rsidRPr="005959B0">
        <w:rPr>
          <w:rFonts w:ascii="PT Astra Serif" w:hAnsi="PT Astra Serif"/>
          <w:sz w:val="24"/>
          <w:szCs w:val="24"/>
        </w:rPr>
        <w:t>www.</w:t>
      </w:r>
      <w:hyperlink r:id="rId17" w:tgtFrame="_blank" w:history="1">
        <w:r w:rsidR="005959B0" w:rsidRPr="005959B0">
          <w:rPr>
            <w:rFonts w:ascii="PT Astra Serif" w:hAnsi="PT Astra Serif"/>
            <w:bCs/>
            <w:sz w:val="24"/>
            <w:szCs w:val="24"/>
          </w:rPr>
          <w:t>torgi.gov.ru</w:t>
        </w:r>
        <w:proofErr w:type="spellEnd"/>
      </w:hyperlink>
      <w:r w:rsidR="005959B0" w:rsidRPr="005959B0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5959B0" w:rsidRPr="005959B0">
        <w:rPr>
          <w:rFonts w:ascii="PT Astra Serif" w:hAnsi="PT Astra Serif"/>
          <w:sz w:val="24"/>
          <w:szCs w:val="24"/>
        </w:rPr>
        <w:t>www.kurgan-city.ru</w:t>
      </w:r>
      <w:proofErr w:type="spellEnd"/>
      <w:r w:rsidR="005959B0" w:rsidRPr="005959B0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A27C9F" w:rsidRDefault="00AB3E80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190FC2">
        <w:rPr>
          <w:rFonts w:ascii="PT Astra Serif" w:hAnsi="PT Astra Serif"/>
          <w:bCs/>
          <w:sz w:val="24"/>
          <w:szCs w:val="24"/>
        </w:rPr>
        <w:t>81</w:t>
      </w:r>
      <w:r w:rsidR="00ED06D9">
        <w:rPr>
          <w:rFonts w:ascii="PT Astra Serif" w:hAnsi="PT Astra Serif"/>
          <w:bCs/>
          <w:sz w:val="24"/>
          <w:szCs w:val="24"/>
        </w:rPr>
        <w:t xml:space="preserve">. В случае уклонения победителя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190FC2">
        <w:rPr>
          <w:rFonts w:ascii="PT Astra Serif" w:hAnsi="PT Astra Serif"/>
          <w:bCs/>
          <w:sz w:val="24"/>
          <w:szCs w:val="24"/>
        </w:rPr>
        <w:t xml:space="preserve">а или </w:t>
      </w:r>
      <w:r w:rsidR="00ED06D9">
        <w:rPr>
          <w:rFonts w:ascii="PT Astra Serif" w:hAnsi="PT Astra Serif"/>
          <w:bCs/>
          <w:sz w:val="24"/>
          <w:szCs w:val="24"/>
        </w:rPr>
        <w:t xml:space="preserve">участника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сделавшего предпоследнее предложение о цене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 Организатор</w:t>
      </w:r>
      <w:r>
        <w:rPr>
          <w:rFonts w:ascii="PT Astra Serif" w:hAnsi="PT Astra Serif"/>
          <w:bCs/>
          <w:sz w:val="24"/>
          <w:szCs w:val="24"/>
        </w:rPr>
        <w:t xml:space="preserve"> аукциона</w:t>
      </w:r>
      <w:r w:rsidR="00ED06D9">
        <w:rPr>
          <w:rFonts w:ascii="PT Astra Serif" w:hAnsi="PT Astra Serif"/>
          <w:bCs/>
          <w:sz w:val="24"/>
          <w:szCs w:val="24"/>
        </w:rPr>
        <w:t xml:space="preserve"> признает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 несостоявшимся и вправе объявить повторный </w:t>
      </w:r>
      <w:r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82</w:t>
      </w:r>
      <w:r w:rsidR="00ED06D9">
        <w:rPr>
          <w:rFonts w:ascii="PT Astra Serif" w:hAnsi="PT Astra Serif"/>
          <w:bCs/>
          <w:sz w:val="24"/>
          <w:szCs w:val="24"/>
        </w:rPr>
        <w:t xml:space="preserve">. На электронной площадке Организатор </w:t>
      </w:r>
      <w:r w:rsidR="00C134DD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посредством штатного интерфейса  электронной площадки  формирует сведения о заключении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размещает протокол об уклонении победителя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83</w:t>
      </w:r>
      <w:r w:rsidR="00ED06D9">
        <w:rPr>
          <w:rFonts w:ascii="PT Astra Serif" w:hAnsi="PT Astra Serif"/>
          <w:bCs/>
          <w:sz w:val="24"/>
          <w:szCs w:val="24"/>
        </w:rPr>
        <w:t xml:space="preserve">. В срок, предусмотренный для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 обязан отказаться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 в случае установления факта: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 проведения ликвидации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а;</w:t>
      </w:r>
    </w:p>
    <w:p w:rsidR="00A27C9F" w:rsidRDefault="00ED06D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принятия арбитражным судом решения о признании участника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а - юридического лица, индивидуального предпринимателя банкротом и об открытии конкурсного производства;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A27C9F" w:rsidRDefault="00ED06D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</w:t>
      </w:r>
      <w:r w:rsidR="00AB3E80">
        <w:rPr>
          <w:rFonts w:ascii="PT Astra Serif" w:hAnsi="PT Astra Serif"/>
          <w:bCs/>
          <w:sz w:val="24"/>
          <w:szCs w:val="24"/>
        </w:rPr>
        <w:t>ся в документах, приложенных к З</w:t>
      </w:r>
      <w:r>
        <w:rPr>
          <w:rFonts w:ascii="PT Astra Serif" w:hAnsi="PT Astra Serif"/>
          <w:bCs/>
          <w:sz w:val="24"/>
          <w:szCs w:val="24"/>
        </w:rPr>
        <w:t xml:space="preserve">аявке на участие в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>
        <w:rPr>
          <w:rFonts w:ascii="PT Astra Serif" w:hAnsi="PT Astra Serif"/>
          <w:bCs/>
          <w:sz w:val="24"/>
          <w:szCs w:val="24"/>
        </w:rPr>
        <w:t>е.</w:t>
      </w:r>
    </w:p>
    <w:p w:rsidR="00A27C9F" w:rsidRDefault="00926D02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84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="00ED06D9">
        <w:rPr>
          <w:rFonts w:ascii="PT Astra Serif" w:hAnsi="PT Astra Serif"/>
          <w:bCs/>
          <w:sz w:val="24"/>
          <w:szCs w:val="24"/>
        </w:rPr>
        <w:t xml:space="preserve">В случае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 xml:space="preserve">а, либо с единственным участником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AB3E80">
        <w:rPr>
          <w:rFonts w:ascii="PT Astra Serif" w:hAnsi="PT Astra Serif"/>
          <w:bCs/>
          <w:sz w:val="24"/>
          <w:szCs w:val="24"/>
        </w:rPr>
        <w:t>а, К</w:t>
      </w:r>
      <w:r w:rsidR="00ED06D9">
        <w:rPr>
          <w:rFonts w:ascii="PT Astra Serif" w:hAnsi="PT Astra Serif"/>
          <w:bCs/>
          <w:sz w:val="24"/>
          <w:szCs w:val="24"/>
        </w:rPr>
        <w:t xml:space="preserve">омиссией в срок не позднее дня, следующего после дня установления указанных выше фактов и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составляется протокол об отказе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а, в котором должны содержаться сведения о месте, дате и времени его составления, о лице, с которым Организатор </w:t>
      </w:r>
      <w:r w:rsidR="00AB3E80">
        <w:rPr>
          <w:rFonts w:ascii="PT Astra Serif" w:hAnsi="PT Astra Serif"/>
          <w:bCs/>
          <w:sz w:val="24"/>
          <w:szCs w:val="24"/>
        </w:rPr>
        <w:t>а</w:t>
      </w:r>
      <w:r w:rsidR="00C94A67">
        <w:rPr>
          <w:rFonts w:ascii="PT Astra Serif" w:hAnsi="PT Astra Serif"/>
          <w:bCs/>
          <w:sz w:val="24"/>
          <w:szCs w:val="24"/>
        </w:rPr>
        <w:t>укцион</w:t>
      </w:r>
      <w:r w:rsidR="00ED06D9">
        <w:rPr>
          <w:rFonts w:ascii="PT Astra Serif" w:hAnsi="PT Astra Serif"/>
          <w:bCs/>
          <w:sz w:val="24"/>
          <w:szCs w:val="24"/>
        </w:rPr>
        <w:t>а</w:t>
      </w:r>
      <w:proofErr w:type="gramEnd"/>
      <w:r w:rsidR="00ED06D9">
        <w:rPr>
          <w:rFonts w:ascii="PT Astra Serif" w:hAnsi="PT Astra Serif"/>
          <w:bCs/>
          <w:sz w:val="24"/>
          <w:szCs w:val="24"/>
        </w:rPr>
        <w:t xml:space="preserve"> отказывается заключить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 xml:space="preserve">, сведения о фактах, являющихся основанием для отказа от заключения </w:t>
      </w:r>
      <w:r w:rsidR="005F2699">
        <w:rPr>
          <w:rFonts w:ascii="PT Astra Serif" w:hAnsi="PT Astra Serif"/>
          <w:bCs/>
          <w:sz w:val="24"/>
          <w:szCs w:val="24"/>
        </w:rPr>
        <w:t>Договор</w:t>
      </w:r>
      <w:r w:rsidR="00ED06D9">
        <w:rPr>
          <w:rFonts w:ascii="PT Astra Serif" w:hAnsi="PT Astra Serif"/>
          <w:bCs/>
          <w:sz w:val="24"/>
          <w:szCs w:val="24"/>
        </w:rPr>
        <w:t>а, а также реквизиты документов, подтверждающих такие факты.</w:t>
      </w:r>
    </w:p>
    <w:p w:rsidR="00A27C9F" w:rsidRDefault="00926D02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85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Протокол направляется Организатором </w:t>
      </w:r>
      <w:r w:rsidR="00AB3E80">
        <w:rPr>
          <w:rFonts w:ascii="PT Astra Serif" w:hAnsi="PT Astra Serif"/>
          <w:sz w:val="24"/>
          <w:szCs w:val="24"/>
        </w:rPr>
        <w:t>аукциона Оператору</w:t>
      </w:r>
      <w:r w:rsidR="00ED06D9">
        <w:rPr>
          <w:rFonts w:ascii="PT Astra Serif" w:hAnsi="PT Astra Serif"/>
          <w:sz w:val="24"/>
          <w:szCs w:val="24"/>
        </w:rPr>
        <w:t xml:space="preserve"> и размещается в информационно-телекоммуникационной сети «Интернет» на 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ED06D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ED06D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ED06D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</w:t>
      </w:r>
      <w:hyperlink r:id="rId18" w:tgtFrame="_blank">
        <w:r w:rsidR="00ED06D9">
          <w:rPr>
            <w:rStyle w:val="ListLabel10"/>
          </w:rPr>
          <w:t>torgi.gov.ru</w:t>
        </w:r>
        <w:proofErr w:type="spellEnd"/>
      </w:hyperlink>
      <w:r w:rsidR="00ED06D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ED06D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ED06D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A27C9F" w:rsidRDefault="00926D02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86</w:t>
      </w:r>
      <w:r w:rsidR="00ED06D9">
        <w:rPr>
          <w:rFonts w:ascii="PT Astra Serif" w:hAnsi="PT Astra Serif"/>
          <w:bCs/>
          <w:sz w:val="24"/>
          <w:szCs w:val="24"/>
        </w:rPr>
        <w:t xml:space="preserve">. </w:t>
      </w:r>
      <w:r w:rsidR="00ED06D9">
        <w:rPr>
          <w:rFonts w:ascii="PT Astra Serif" w:hAnsi="PT Astra Serif"/>
          <w:sz w:val="24"/>
          <w:szCs w:val="24"/>
        </w:rPr>
        <w:t xml:space="preserve">В случае отказа Организатора </w:t>
      </w:r>
      <w:r w:rsidR="00AB3E80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 xml:space="preserve">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 с победителем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>а ввиду установлени</w:t>
      </w:r>
      <w:r w:rsidR="00AB3E80">
        <w:rPr>
          <w:rFonts w:ascii="PT Astra Serif" w:hAnsi="PT Astra Serif"/>
          <w:sz w:val="24"/>
          <w:szCs w:val="24"/>
        </w:rPr>
        <w:t xml:space="preserve">я фактов, предусмотренных п. </w:t>
      </w:r>
      <w:r w:rsidR="008F7952">
        <w:rPr>
          <w:rFonts w:ascii="PT Astra Serif" w:hAnsi="PT Astra Serif"/>
          <w:sz w:val="24"/>
          <w:szCs w:val="24"/>
        </w:rPr>
        <w:t>83</w:t>
      </w:r>
      <w:r w:rsidR="00AB3E80">
        <w:rPr>
          <w:rFonts w:ascii="PT Astra Serif" w:hAnsi="PT Astra Serif"/>
          <w:sz w:val="24"/>
          <w:szCs w:val="24"/>
        </w:rPr>
        <w:t xml:space="preserve">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подлежит заключению с участником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ED06D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</w:t>
      </w:r>
      <w:r w:rsidR="00ED06D9">
        <w:rPr>
          <w:rFonts w:ascii="PT Astra Serif" w:hAnsi="PT Astra Serif"/>
          <w:sz w:val="24"/>
          <w:szCs w:val="24"/>
        </w:rPr>
        <w:t xml:space="preserve">. Действия участника </w:t>
      </w:r>
      <w:r w:rsidR="00AB3E80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(победителя,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наибольшей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подавшего единственную заявку, отвечающую требованиям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а) по невозвращению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в срок, установленный в извещении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отказ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а. Действия участника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по возвращению подписанных экземпляров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 с протоколом разногласий в срок, установленный извещением о проведен</w:t>
      </w:r>
      <w:proofErr w:type="gramStart"/>
      <w:r w:rsidR="00ED06D9">
        <w:rPr>
          <w:rFonts w:ascii="PT Astra Serif" w:hAnsi="PT Astra Serif"/>
          <w:sz w:val="24"/>
          <w:szCs w:val="24"/>
        </w:rPr>
        <w:t xml:space="preserve">ии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</w:t>
      </w:r>
      <w:proofErr w:type="gramEnd"/>
      <w:r w:rsidR="00C94A67">
        <w:rPr>
          <w:rFonts w:ascii="PT Astra Serif" w:hAnsi="PT Astra Serif"/>
          <w:sz w:val="24"/>
          <w:szCs w:val="24"/>
        </w:rPr>
        <w:t>кцион</w:t>
      </w:r>
      <w:r w:rsidR="00ED06D9">
        <w:rPr>
          <w:rFonts w:ascii="PT Astra Serif" w:hAnsi="PT Astra Serif"/>
          <w:sz w:val="24"/>
          <w:szCs w:val="24"/>
        </w:rPr>
        <w:t xml:space="preserve">а и (или)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документацией, рассматриваются как уклонение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926D02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а, Организатор</w:t>
      </w:r>
      <w:r w:rsidR="004864BF">
        <w:rPr>
          <w:rFonts w:ascii="PT Astra Serif" w:hAnsi="PT Astra Serif"/>
          <w:sz w:val="24"/>
          <w:szCs w:val="24"/>
        </w:rPr>
        <w:t xml:space="preserve"> </w:t>
      </w:r>
      <w:r w:rsidR="002E08F4">
        <w:rPr>
          <w:rFonts w:ascii="PT Astra Serif" w:hAnsi="PT Astra Serif"/>
          <w:sz w:val="24"/>
          <w:szCs w:val="24"/>
        </w:rPr>
        <w:t>аукциона</w:t>
      </w:r>
      <w:r w:rsidR="00ED06D9">
        <w:rPr>
          <w:rFonts w:ascii="PT Astra Serif" w:hAnsi="PT Astra Serif"/>
          <w:sz w:val="24"/>
          <w:szCs w:val="24"/>
        </w:rPr>
        <w:t xml:space="preserve"> вправе обратиться в суд с иском о понуждении победителя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lastRenderedPageBreak/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либо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 с участником </w:t>
      </w:r>
      <w:r w:rsidR="004864BF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а, сделавшим предпоследнее предложение о цене права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  <w:bookmarkStart w:id="1" w:name="sub_15055"/>
      <w:bookmarkEnd w:id="1"/>
    </w:p>
    <w:p w:rsidR="00A27C9F" w:rsidRDefault="00543883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89. </w:t>
      </w:r>
      <w:r w:rsidR="00ED06D9" w:rsidRPr="002E08F4">
        <w:rPr>
          <w:rFonts w:ascii="PT Astra Serif" w:hAnsi="PT Astra Serif"/>
          <w:sz w:val="24"/>
          <w:szCs w:val="24"/>
        </w:rPr>
        <w:t xml:space="preserve">В случае уклонения участника </w:t>
      </w:r>
      <w:r w:rsidR="004864BF" w:rsidRPr="002E08F4">
        <w:rPr>
          <w:rFonts w:ascii="PT Astra Serif" w:hAnsi="PT Astra Serif"/>
          <w:sz w:val="24"/>
          <w:szCs w:val="24"/>
        </w:rPr>
        <w:t>а</w:t>
      </w:r>
      <w:r w:rsidR="00C94A67" w:rsidRPr="002E08F4">
        <w:rPr>
          <w:rFonts w:ascii="PT Astra Serif" w:hAnsi="PT Astra Serif"/>
          <w:sz w:val="24"/>
          <w:szCs w:val="24"/>
        </w:rPr>
        <w:t>укцион</w:t>
      </w:r>
      <w:r w:rsidR="00ED06D9" w:rsidRPr="002E08F4">
        <w:rPr>
          <w:rFonts w:ascii="PT Astra Serif" w:hAnsi="PT Astra Serif"/>
          <w:sz w:val="24"/>
          <w:szCs w:val="24"/>
        </w:rPr>
        <w:t xml:space="preserve">а, сделавшего предпоследнее предложение о цене права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а, от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а Организатор </w:t>
      </w:r>
      <w:r w:rsidR="004864BF" w:rsidRPr="002E08F4">
        <w:rPr>
          <w:rFonts w:ascii="PT Astra Serif" w:hAnsi="PT Astra Serif"/>
          <w:sz w:val="24"/>
          <w:szCs w:val="24"/>
        </w:rPr>
        <w:t xml:space="preserve">аукциона </w:t>
      </w:r>
      <w:r w:rsidR="00ED06D9" w:rsidRPr="002E08F4">
        <w:rPr>
          <w:rFonts w:ascii="PT Astra Serif" w:hAnsi="PT Astra Serif"/>
          <w:sz w:val="24"/>
          <w:szCs w:val="24"/>
        </w:rPr>
        <w:t xml:space="preserve">вправе обратиться в суд с иском о понуждении такого участника заключить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 w:rsidRPr="002E08F4">
        <w:rPr>
          <w:rFonts w:ascii="PT Astra Serif" w:hAnsi="PT Astra Serif"/>
          <w:sz w:val="24"/>
          <w:szCs w:val="24"/>
        </w:rPr>
        <w:t>Договор</w:t>
      </w:r>
      <w:r w:rsidR="00ED06D9" w:rsidRPr="002E08F4">
        <w:rPr>
          <w:rFonts w:ascii="PT Astra Serif" w:hAnsi="PT Astra Serif"/>
          <w:sz w:val="24"/>
          <w:szCs w:val="24"/>
        </w:rPr>
        <w:t>а.</w:t>
      </w:r>
    </w:p>
    <w:p w:rsidR="00A27C9F" w:rsidRDefault="00926D02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90</w:t>
      </w:r>
      <w:r w:rsidR="00ED06D9">
        <w:rPr>
          <w:rFonts w:ascii="PT Astra Serif" w:hAnsi="PT Astra Serif"/>
          <w:sz w:val="24"/>
          <w:szCs w:val="24"/>
        </w:rPr>
        <w:t xml:space="preserve">. В случае уклонения участника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93675C">
        <w:rPr>
          <w:rFonts w:ascii="PT Astra Serif" w:hAnsi="PT Astra Serif"/>
          <w:sz w:val="24"/>
          <w:szCs w:val="24"/>
        </w:rPr>
        <w:t>а, подавшего единственную З</w:t>
      </w:r>
      <w:r w:rsidR="00ED06D9">
        <w:rPr>
          <w:rFonts w:ascii="PT Astra Serif" w:hAnsi="PT Astra Serif"/>
          <w:sz w:val="24"/>
          <w:szCs w:val="24"/>
        </w:rPr>
        <w:t xml:space="preserve">аявку, отвечающую требованиям </w:t>
      </w:r>
      <w:r w:rsidR="0093675C">
        <w:rPr>
          <w:rFonts w:ascii="PT Astra Serif" w:hAnsi="PT Astra Serif"/>
          <w:sz w:val="24"/>
          <w:szCs w:val="24"/>
        </w:rPr>
        <w:t>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ной документации, единственного участника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а, Организатор </w:t>
      </w:r>
      <w:r w:rsidR="0093675C">
        <w:rPr>
          <w:rFonts w:ascii="PT Astra Serif" w:hAnsi="PT Astra Serif"/>
          <w:sz w:val="24"/>
          <w:szCs w:val="24"/>
        </w:rPr>
        <w:t xml:space="preserve">аукциона </w:t>
      </w:r>
      <w:r w:rsidR="00ED06D9">
        <w:rPr>
          <w:rFonts w:ascii="PT Astra Serif" w:hAnsi="PT Astra Serif"/>
          <w:sz w:val="24"/>
          <w:szCs w:val="24"/>
        </w:rPr>
        <w:t>вправе обратиться в суд с иско</w:t>
      </w:r>
      <w:r w:rsidR="0093675C">
        <w:rPr>
          <w:rFonts w:ascii="PT Astra Serif" w:hAnsi="PT Astra Serif"/>
          <w:sz w:val="24"/>
          <w:szCs w:val="24"/>
        </w:rPr>
        <w:t>м о понуждении таких участников а</w:t>
      </w:r>
      <w:r w:rsidR="00C94A67">
        <w:rPr>
          <w:rFonts w:ascii="PT Astra Serif" w:hAnsi="PT Astra Serif"/>
          <w:sz w:val="24"/>
          <w:szCs w:val="24"/>
        </w:rPr>
        <w:t>укцион</w:t>
      </w:r>
      <w:r w:rsidR="00ED06D9">
        <w:rPr>
          <w:rFonts w:ascii="PT Astra Serif" w:hAnsi="PT Astra Serif"/>
          <w:sz w:val="24"/>
          <w:szCs w:val="24"/>
        </w:rPr>
        <w:t xml:space="preserve">а заключить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 xml:space="preserve">, а также о возмещении убытков, причиненных уклонением от заключения </w:t>
      </w:r>
      <w:r w:rsidR="005F2699">
        <w:rPr>
          <w:rFonts w:ascii="PT Astra Serif" w:hAnsi="PT Astra Serif"/>
          <w:sz w:val="24"/>
          <w:szCs w:val="24"/>
        </w:rPr>
        <w:t>Договор</w:t>
      </w:r>
      <w:r w:rsidR="00ED06D9">
        <w:rPr>
          <w:rFonts w:ascii="PT Astra Serif" w:hAnsi="PT Astra Serif"/>
          <w:sz w:val="24"/>
          <w:szCs w:val="24"/>
        </w:rPr>
        <w:t>а.</w:t>
      </w:r>
    </w:p>
    <w:p w:rsidR="00A27C9F" w:rsidRDefault="00A27C9F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67647" w:rsidRDefault="0056764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D359FC" w:rsidRDefault="00D359FC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478D8" w:rsidRDefault="00F478D8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B4913" w:rsidRDefault="007B4913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B4913" w:rsidRDefault="007B4913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B4913" w:rsidRDefault="007B4913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7B4913" w:rsidRDefault="007B4913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2E08F4" w:rsidRDefault="00926D02" w:rsidP="002E08F4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lastRenderedPageBreak/>
        <w:t>П</w:t>
      </w:r>
      <w:r w:rsidR="00ED06D9">
        <w:rPr>
          <w:rFonts w:ascii="PT Astra Serif" w:hAnsi="PT Astra Serif" w:cs="Times New Roman"/>
          <w:bCs/>
          <w:sz w:val="24"/>
          <w:szCs w:val="24"/>
        </w:rPr>
        <w:t>риложение 1</w:t>
      </w:r>
    </w:p>
    <w:p w:rsidR="00A27C9F" w:rsidRDefault="00ED06D9" w:rsidP="002E08F4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к </w:t>
      </w:r>
      <w:r w:rsidR="0093675C">
        <w:rPr>
          <w:rFonts w:ascii="PT Astra Serif" w:hAnsi="PT Astra Serif" w:cs="Times New Roman"/>
          <w:bCs/>
          <w:sz w:val="24"/>
          <w:szCs w:val="24"/>
        </w:rPr>
        <w:t>а</w:t>
      </w:r>
      <w:r w:rsidR="00C94A67">
        <w:rPr>
          <w:rFonts w:ascii="PT Astra Serif" w:hAnsi="PT Astra Serif" w:cs="Times New Roman"/>
          <w:bCs/>
          <w:sz w:val="24"/>
          <w:szCs w:val="24"/>
        </w:rPr>
        <w:t>укцион</w:t>
      </w:r>
      <w:r>
        <w:rPr>
          <w:rFonts w:ascii="PT Astra Serif" w:hAnsi="PT Astra Serif" w:cs="Times New Roman"/>
          <w:bCs/>
          <w:sz w:val="24"/>
          <w:szCs w:val="24"/>
        </w:rPr>
        <w:t>ной документации</w:t>
      </w: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6EC0" w:rsidRDefault="00ED06D9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>Методика опр</w:t>
      </w:r>
      <w:r w:rsidR="00DB6EC0">
        <w:rPr>
          <w:rFonts w:ascii="PT Astra Serif" w:hAnsi="PT Astra Serif" w:cs="Times New Roman"/>
          <w:b/>
          <w:bCs/>
          <w:sz w:val="24"/>
          <w:szCs w:val="24"/>
        </w:rPr>
        <w:t>еделения размера платы за</w:t>
      </w:r>
      <w:r>
        <w:rPr>
          <w:rFonts w:ascii="PT Astra Serif" w:hAnsi="PT Astra Serif" w:cs="Times New Roman"/>
          <w:b/>
          <w:bCs/>
          <w:sz w:val="24"/>
          <w:szCs w:val="24"/>
        </w:rPr>
        <w:t xml:space="preserve"> размещение</w:t>
      </w:r>
    </w:p>
    <w:p w:rsidR="00A27C9F" w:rsidRDefault="00ED06D9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 нестационарного объекта</w:t>
      </w:r>
      <w:r w:rsidR="00DB6EC0">
        <w:rPr>
          <w:rFonts w:ascii="PT Astra Serif" w:hAnsi="PT Astra Serif" w:cs="Times New Roman"/>
          <w:b/>
          <w:bCs/>
          <w:sz w:val="24"/>
          <w:szCs w:val="24"/>
        </w:rPr>
        <w:t xml:space="preserve"> уличной торговли</w:t>
      </w:r>
    </w:p>
    <w:p w:rsidR="00DB6EC0" w:rsidRDefault="00DB6EC0" w:rsidP="00DB6EC0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B6EC0"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 w:rsidRPr="00DB6EC0">
        <w:rPr>
          <w:rFonts w:ascii="PT Astra Serif" w:hAnsi="PT Astra Serif"/>
          <w:sz w:val="24"/>
          <w:szCs w:val="24"/>
        </w:rPr>
        <w:t xml:space="preserve">за размещение нестационарного объекта уличной торговли по договору на размещение нестационарного объекта уличной торговли (далее - Договор) за период размещения,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Кургана», определяется по формуле: </w:t>
      </w:r>
      <w:proofErr w:type="gramEnd"/>
    </w:p>
    <w:p w:rsidR="00DB6EC0" w:rsidRPr="00DB6EC0" w:rsidRDefault="00DB6EC0" w:rsidP="00DB6EC0">
      <w:pPr>
        <w:spacing w:after="0"/>
        <w:ind w:firstLine="709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=Р</w:t>
      </w:r>
      <w:r w:rsidRPr="00DB6EC0"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S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B6EC0">
        <w:rPr>
          <w:rFonts w:ascii="PT Astra Serif" w:hAnsi="PT Astra Serif"/>
          <w:sz w:val="24"/>
          <w:szCs w:val="24"/>
        </w:rPr>
        <w:t>П</w:t>
      </w:r>
      <w:proofErr w:type="gram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х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DB6EC0">
        <w:rPr>
          <w:rFonts w:ascii="PT Astra Serif" w:hAnsi="PT Astra Serif"/>
          <w:sz w:val="24"/>
          <w:szCs w:val="24"/>
        </w:rPr>
        <w:t>К</w:t>
      </w:r>
      <w:r w:rsidRPr="00DB6EC0"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 w:rsidRPr="00DB6EC0">
        <w:rPr>
          <w:rFonts w:ascii="PT Astra Serif" w:hAnsi="PT Astra Serif"/>
          <w:sz w:val="24"/>
          <w:szCs w:val="24"/>
        </w:rPr>
        <w:t>.</w:t>
      </w:r>
      <w:r w:rsidRPr="00DB6EC0">
        <w:rPr>
          <w:rFonts w:ascii="PT Astra Serif" w:hAnsi="PT Astra Serif"/>
          <w:sz w:val="24"/>
          <w:szCs w:val="24"/>
          <w:vertAlign w:val="subscript"/>
        </w:rPr>
        <w:t>,</w:t>
      </w:r>
      <w:r w:rsidRPr="00DB6EC0">
        <w:rPr>
          <w:rFonts w:ascii="PT Astra Serif" w:hAnsi="PT Astra Serif"/>
          <w:sz w:val="24"/>
          <w:szCs w:val="24"/>
        </w:rPr>
        <w:t xml:space="preserve">  где: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д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- </w:t>
      </w:r>
      <w:r w:rsidRPr="00DB6EC0">
        <w:rPr>
          <w:rFonts w:ascii="PT Astra Serif" w:eastAsia="Arial CYR" w:hAnsi="PT Astra Serif" w:cs="Arial CYR"/>
          <w:sz w:val="24"/>
          <w:szCs w:val="24"/>
        </w:rPr>
        <w:t xml:space="preserve">размер платы </w:t>
      </w:r>
      <w:r w:rsidRPr="00DB6EC0">
        <w:rPr>
          <w:rFonts w:ascii="PT Astra Serif" w:hAnsi="PT Astra Serif"/>
          <w:sz w:val="24"/>
          <w:szCs w:val="24"/>
        </w:rPr>
        <w:t>за размещение нестационарного объекта уличной торговли по Договору, рублей;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Р</w:t>
      </w:r>
      <w:r w:rsidRPr="00DB6EC0">
        <w:rPr>
          <w:rFonts w:ascii="PT Astra Serif" w:hAnsi="PT Astra Serif"/>
          <w:sz w:val="24"/>
          <w:szCs w:val="24"/>
          <w:vertAlign w:val="subscript"/>
        </w:rPr>
        <w:t>п</w:t>
      </w:r>
      <w:proofErr w:type="spellEnd"/>
      <w:r w:rsidRPr="00DB6EC0">
        <w:rPr>
          <w:rFonts w:ascii="PT Astra Serif" w:hAnsi="PT Astra Serif"/>
          <w:sz w:val="24"/>
          <w:szCs w:val="24"/>
        </w:rPr>
        <w:t xml:space="preserve"> - размер платы за размещение нестационарного</w:t>
      </w:r>
      <w:r w:rsidR="000F375C">
        <w:rPr>
          <w:rFonts w:ascii="PT Astra Serif" w:hAnsi="PT Astra Serif"/>
          <w:sz w:val="24"/>
          <w:szCs w:val="24"/>
        </w:rPr>
        <w:t xml:space="preserve"> объекта уличной торговли в 2022</w:t>
      </w:r>
      <w:r w:rsidRPr="00DB6EC0">
        <w:rPr>
          <w:rFonts w:ascii="PT Astra Serif" w:hAnsi="PT Astra Serif"/>
          <w:sz w:val="24"/>
          <w:szCs w:val="24"/>
        </w:rPr>
        <w:t xml:space="preserve"> году (за 1 кв. м. в месяц), рублей;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DB6EC0">
        <w:rPr>
          <w:rFonts w:ascii="PT Astra Serif" w:hAnsi="PT Astra Serif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DB6EC0" w:rsidRPr="00DB6EC0" w:rsidRDefault="00DB6EC0" w:rsidP="00DB6EC0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B6EC0">
        <w:rPr>
          <w:rFonts w:ascii="PT Astra Serif" w:hAnsi="PT Astra Serif"/>
          <w:sz w:val="24"/>
          <w:szCs w:val="24"/>
        </w:rPr>
        <w:t>П</w:t>
      </w:r>
      <w:proofErr w:type="gramEnd"/>
      <w:r w:rsidRPr="00DB6EC0">
        <w:rPr>
          <w:rFonts w:ascii="PT Astra Serif" w:hAnsi="PT Astra Serif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Кургана,</w:t>
      </w:r>
    </w:p>
    <w:p w:rsidR="00DB6EC0" w:rsidRPr="00AB57F5" w:rsidRDefault="00DB6EC0" w:rsidP="00DB6EC0">
      <w:pPr>
        <w:spacing w:after="0"/>
        <w:ind w:firstLine="709"/>
        <w:jc w:val="both"/>
        <w:rPr>
          <w:rFonts w:ascii="PT Astra Serif" w:hAnsi="PT Astra Serif"/>
          <w:sz w:val="28"/>
        </w:rPr>
      </w:pPr>
      <w:proofErr w:type="spellStart"/>
      <w:r w:rsidRPr="00DB6EC0">
        <w:rPr>
          <w:rFonts w:ascii="PT Astra Serif" w:hAnsi="PT Astra Serif"/>
          <w:sz w:val="24"/>
          <w:szCs w:val="24"/>
        </w:rPr>
        <w:t>К</w:t>
      </w:r>
      <w:r w:rsidRPr="00DB6EC0"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 w:rsidRPr="00DB6EC0">
        <w:rPr>
          <w:rFonts w:ascii="PT Astra Serif" w:hAnsi="PT Astra Serif"/>
          <w:sz w:val="24"/>
          <w:szCs w:val="24"/>
          <w:vertAlign w:val="subscript"/>
        </w:rPr>
        <w:t xml:space="preserve">. </w:t>
      </w:r>
      <w:r w:rsidRPr="00DB6EC0">
        <w:rPr>
          <w:rFonts w:ascii="PT Astra Serif" w:hAnsi="PT Astra Serif"/>
          <w:sz w:val="24"/>
          <w:szCs w:val="24"/>
        </w:rPr>
        <w:t xml:space="preserve">- </w:t>
      </w:r>
      <w:r w:rsidRPr="00DB6EC0"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</w:t>
      </w:r>
      <w:r w:rsidRPr="00CF0D16">
        <w:rPr>
          <w:rFonts w:ascii="PT Astra Serif" w:eastAsia="Arial CYR" w:hAnsi="PT Astra Serif" w:cs="Arial CYR"/>
          <w:sz w:val="28"/>
          <w:szCs w:val="28"/>
        </w:rPr>
        <w:t>.</w:t>
      </w:r>
    </w:p>
    <w:p w:rsidR="00A27C9F" w:rsidRDefault="00A27C9F" w:rsidP="00DB6EC0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359FC" w:rsidRDefault="00D359FC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919C5" w:rsidRDefault="008919C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A27C9F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27C9F" w:rsidRDefault="00ED06D9" w:rsidP="002E08F4">
      <w:pPr>
        <w:spacing w:after="0" w:line="240" w:lineRule="auto"/>
        <w:ind w:left="680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Приложение 2</w:t>
      </w:r>
    </w:p>
    <w:p w:rsidR="00A27C9F" w:rsidRDefault="00ED06D9" w:rsidP="002E08F4">
      <w:pPr>
        <w:spacing w:after="0" w:line="240" w:lineRule="auto"/>
        <w:ind w:left="680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 </w:t>
      </w:r>
      <w:r w:rsidR="0093675C">
        <w:rPr>
          <w:rFonts w:ascii="PT Astra Serif" w:hAnsi="PT Astra Serif" w:cs="Times New Roman"/>
          <w:sz w:val="24"/>
          <w:szCs w:val="24"/>
        </w:rPr>
        <w:t>а</w:t>
      </w:r>
      <w:r w:rsidR="00C94A67">
        <w:rPr>
          <w:rFonts w:ascii="PT Astra Serif" w:hAnsi="PT Astra Serif" w:cs="Times New Roman"/>
          <w:sz w:val="24"/>
          <w:szCs w:val="24"/>
        </w:rPr>
        <w:t>укцион</w:t>
      </w:r>
      <w:r>
        <w:rPr>
          <w:rFonts w:ascii="PT Astra Serif" w:hAnsi="PT Astra Serif" w:cs="Times New Roman"/>
          <w:sz w:val="24"/>
          <w:szCs w:val="24"/>
        </w:rPr>
        <w:t>ной документации</w:t>
      </w:r>
    </w:p>
    <w:p w:rsidR="00A27C9F" w:rsidRPr="00AF0B33" w:rsidRDefault="00A27C9F">
      <w:pPr>
        <w:spacing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701A09" w:rsidRPr="00701A09" w:rsidRDefault="00701A09" w:rsidP="00701A0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 № ______</w:t>
      </w:r>
    </w:p>
    <w:p w:rsidR="00701A09" w:rsidRPr="00701A09" w:rsidRDefault="00701A09" w:rsidP="00701A09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на размещение нестационарного объекта уличной торговли</w:t>
      </w:r>
    </w:p>
    <w:p w:rsidR="00701A09" w:rsidRPr="00701A09" w:rsidRDefault="00701A09" w:rsidP="00701A09">
      <w:pPr>
        <w:spacing w:after="0" w:line="240" w:lineRule="auto"/>
        <w:ind w:firstLine="72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>г. Курган                                                                         «____»_______ 2022 г.</w:t>
      </w: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Департамент экономического развития, предпринимательства и торговли Администрации города Кургана, именуемый в дальнейшем «Сторона 1», в лице директора Департамента экономического развития, предпринимательства и торговли Администрации города Кургана __________, действующего на основании Положения о Департаменте, утвержденного решением Курганской городской Думы от _________ № ________, и _________, именуемый в дальнейшем «Сторона 2», _________, действующий на основании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___________,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далее именуемые «Стороны», заключили настоящий договор (далее - Договор) о нижеследующем:</w:t>
      </w:r>
      <w:proofErr w:type="gramEnd"/>
    </w:p>
    <w:p w:rsidR="00701A09" w:rsidRPr="00701A09" w:rsidRDefault="00701A09" w:rsidP="00701A09">
      <w:pPr>
        <w:spacing w:after="0" w:line="240" w:lineRule="auto"/>
        <w:ind w:firstLine="53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Глава 1. Предмет и срок действия настоящего договора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1.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«____»_______ 20___ г. № ____, на основании протокола № ___ от «___»_______20__ г. электронного аукциона № ___________________ от «__»_______20__г. Сторона 1 предоставляет Стороне 2 право на размещение нестационарного объекта уличной торговли - передвижного объекта торговли (далее - Объект) по адресу: ________________</w:t>
      </w:r>
      <w:proofErr w:type="gramStart"/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,</w:t>
      </w:r>
      <w:proofErr w:type="gramEnd"/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общей площадью _____ кв. м. в соответствии со схемой размещения (приложение </w:t>
      </w:r>
      <w:proofErr w:type="gramStart"/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>1 к Договору), а Сторона 2 обязуется разместить и обеспечить в течение всего срока действия Договора функционирование Объекта в соответствии со специализацией: __________ на условиях и в порядке, предусмотренных Договором.</w:t>
      </w:r>
      <w:proofErr w:type="gramEnd"/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>2. Передача или уступка прав и обязанностей по Договору третьим лицам запрещена.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>3. Договор вступает в силу с момента его заключения.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sz w:val="24"/>
          <w:szCs w:val="24"/>
          <w:lang w:eastAsia="ru-RU"/>
        </w:rPr>
        <w:t>4. Срок действия Договора: с «____» ____________ 20___ г. по 08.02.2026 г.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5. Фактическое размещение (установка) Объекта осуществляется Стороной 2 в срок до «___»__________20___года.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Courier New"/>
          <w:b/>
          <w:bCs/>
          <w:sz w:val="24"/>
          <w:szCs w:val="24"/>
          <w:lang w:eastAsia="ru-RU"/>
        </w:rPr>
        <w:t>Глава 2. Платежи по договору</w:t>
      </w: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6. Ежегодный размер платы по Договору (далее - Плата) определен на основании протокола о результатах аукциона на право заключения договора на размещение нестационарного объекта уличной торговли № ____ от «____»______20__г. и составляет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_______ (_____________) 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рублей __ копеек.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7. Задаток в размере 25 000 (двадцати пяти тысячи) рублей, перечисленный Стороной 2 для участия в аукционе, засчитывается в счет оплаты ежегодного размера платы по Договору.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8. Плата по Договору исчисляется 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с даты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фактического размещения Объекта, но не позднее 60 дней с момента заключения Договора. За неполный отчетный период размер платы исчисляется по формуле: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= </w:t>
      </w: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/ 365 (366) </w:t>
      </w: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К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, где: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д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- размер платы за период размещения Объекта;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>г</w:t>
      </w:r>
      <w:proofErr w:type="spellEnd"/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- годовой размер платы по Договору;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365 (366) - количество дней в году;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К</w:t>
      </w:r>
      <w:r w:rsidRPr="00701A09">
        <w:rPr>
          <w:rFonts w:ascii="PT Astra Serif" w:eastAsia="Times New Roman" w:hAnsi="PT Astra Serif"/>
          <w:sz w:val="24"/>
          <w:szCs w:val="24"/>
          <w:vertAlign w:val="subscript"/>
          <w:lang w:eastAsia="ru-RU"/>
        </w:rPr>
        <w:t xml:space="preserve">д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- количество дней размещения Объекта.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9. Сторона 1 обязана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Администрации города Кургана), ИНН 4501161542, КПП 450101001, </w:t>
      </w:r>
      <w:proofErr w:type="spellStart"/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р</w:t>
      </w:r>
      <w:proofErr w:type="spellEnd"/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/с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03100643000000014300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ОТДЕЛЕНИЕ КУРГАН БАНКА РОССИИ//УФК по Курганской области г. Курган, БИК 013735150, ОКТМО 37701000, КБК 96211705040040000180.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нестационарного объекта уличной торговли.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10. 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Плата по Договору, установленная пунктом 6 главы 2 Договора, ежегодно, но не ранее чем через год после заключения Договора, увеличивается в одностороннем порядке Стороной 1 на размер уровня инфляции, установленного в федеральном законе о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lang w:eastAsia="ru-RU"/>
        </w:rPr>
        <w:t>федеральном бюджете на о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чередной финансовый год и плановый период, с 1 января каждого календарного года без подписания дополнительных соглашений к Договору. </w:t>
      </w:r>
      <w:proofErr w:type="gramEnd"/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ab/>
        <w:t>11. В случае досрочного расторжения Договора по инициативе Стороны 2, а также досрочного расторжения по инициативе Стороны 1 в случаях, предусмотренных подпунктом 3 пункта 14 главы 3 Договора, денежные средства, внесенные в качестве платы за предоставление права на размещение Объекта, возврату не подлежат.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12. Неиспользование Объекта Стороной 2 не может служить основанием невнесения платы за предоставление права на размещение Объекта.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2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Глава 3. Права и обязанности Стороны 1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13. Сторона 1 имеет право: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1) на беспрепятственный доступ к Объекту с целью проверки его использования в соответствии с условиями настоящего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2) требовать от Стороны 2 устранения выявленных нарушений условий настоящего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3) досрочно в одностороннем порядке расторгнуть Договор в случаях установления фактов: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- невнесения Платы за 2 квартала и более;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- передачи Объекта третьему лицу;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- нарушения требований к размещению и эксплуатации Объекта, предусмотренных подпунктами 1, 6, 7 пункта 16 Главы 4 Договора; 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- допущения Стороной 2 либо ее продавцами реализации (продажи) алкогольной и спиртосодержащей продукции, в том числе пива и напитков, изготавливаемых на основе пива, в нестационарном объекте уличной торговли и привлечения к административной ответственности за нарушение требований Федерального закона от 22.11.1995 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  <w:proofErr w:type="gramEnd"/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4)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2, с отнесением всех расходов по демонтажу, вывозу и хранению Объекта за счет Стороны 2.</w:t>
      </w:r>
      <w:proofErr w:type="gramEnd"/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14. Сторона 1 обязана: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1) предоставить Стороне 2 место для размещения Объекта;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sz w:val="24"/>
          <w:szCs w:val="24"/>
          <w:lang w:eastAsia="ru-RU"/>
        </w:rPr>
        <w:t>2)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договора.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2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  <w:t>Глава 4. Права и обязанности Стороны 2</w:t>
      </w:r>
    </w:p>
    <w:p w:rsidR="00701A09" w:rsidRPr="00701A09" w:rsidRDefault="00701A09" w:rsidP="00701A0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15. Сторона 2 имеет право досрочно расторгнуть Договор по основаниям, предусмотренным подпунктом 1 пункта 21 главы 5 Договора с уведомлением Стороны 1 об отказе от исполнения Договора.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16. Сторона 2 обязана: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1) обеспечить размещение Объекта в соответствии с требованиями главы 1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2) В течение 60 дней 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с даты заключения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Договора на размещение нестационарного объекта уличной торговли после проведения торгов установить Объект в соответствии с эскизом внешнего вида согласованным с Департаментом архитектуры, строительства и земельных отношений Администрации города Кургана;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3) оборудовать Объект вывеской с указанием реквизитов и режима работы;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4) обеспечить в соответствии со специализацией функционирование нестационарного объекта уличной торговли в течение всего срока действия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5)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Объекта в соответствии с Правилами благоустройства территории города Кургана, утвержденными решением Курганской городской Думы;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6)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7)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и летних кафе на территории города Кургана и Правил благоустройства территории города Кургана, в том числе ежедневную уборку торгового места и прилегающей к нему территории, вывоз мусора и тары;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8) в случае изменения юридического адреса или иных реквизитов в течение 5 рабочих дней направить Стороне 1 письменное уведомление об этом;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9) в течение 3 рабочих дней со дня окончания срока действия Договора демонтировать Объект с последующим восстановлением благоустройства территории.</w:t>
      </w:r>
    </w:p>
    <w:p w:rsidR="00701A09" w:rsidRPr="00701A09" w:rsidRDefault="00701A09" w:rsidP="00701A0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Глава 5. Изменение, прекращение и расторжение договора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17. 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18. Окончание срока действия Договора влечет прекращение обязатель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ств ст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орон по Договору, за исключением исполнения обязательств, предусмотренных подпунктом 9 пункта 17 главы 4 Договора.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19. Досрочное расторжение настоящего договора допускается по соглашению сторон в случаях, предусмотренных действующим законодательством Российской Федерации.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20. Односторонний отказ от исполнения Договора допускается в следующих случаях:</w:t>
      </w:r>
      <w:r w:rsidRPr="00701A09"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1)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  <w:t xml:space="preserve">односторонний отказ Стороны 2 от исполнения Договора допускается в случае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прекращения Стороной 2 в установленном федеральным законодательством порядке своей деятельности, при этом Договор считается расторгнутым с момента получения Стороной 1 уведомления об отказе от исполнения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2) </w:t>
      </w:r>
      <w:r w:rsidRPr="00701A09">
        <w:rPr>
          <w:rFonts w:ascii="PT Astra Serif" w:eastAsia="Times New Roman" w:hAnsi="PT Astra Serif"/>
          <w:color w:val="000000"/>
          <w:sz w:val="24"/>
          <w:szCs w:val="24"/>
          <w:shd w:val="clear" w:color="auto" w:fill="FFFFFF"/>
          <w:lang w:eastAsia="ru-RU"/>
        </w:rPr>
        <w:t xml:space="preserve">односторонний отказ Стороны 1 от исполнения Договора допускается в случаях, установленных </w:t>
      </w: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подпунктом 3 пункта 14 главы 3 Договора, при этом Договор считается расторгнутым с момента направления Стороной 1 уведомления об отказе от исполнения Договора;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21. По окончании срока действия Договора,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Глава 6. Ответственность Сторон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22.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23. Стороны освобождаются </w:t>
      </w:r>
      <w:proofErr w:type="gramStart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 xml:space="preserve"> Российской Федерации.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Глава 7. Заключительные положения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24. Договор вступает в силу с момента подписания его сторонами.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25. Договор составлен в 2-х экземплярах, имеющих одинаковую юридическую силу, по одному экземпляру для каждой из Сторон.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sz w:val="24"/>
          <w:szCs w:val="24"/>
          <w:lang w:eastAsia="ru-RU"/>
        </w:rPr>
        <w:t>26. Вопросы, неурегулированные Договором, разрешаются в соответствии с действующим законодательством Российской Федерации.</w:t>
      </w:r>
    </w:p>
    <w:p w:rsidR="00701A09" w:rsidRPr="00701A09" w:rsidRDefault="00701A09" w:rsidP="00701A0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53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56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96"/>
        <w:gridCol w:w="4665"/>
      </w:tblGrid>
      <w:tr w:rsidR="00701A09" w:rsidRPr="00701A09" w:rsidTr="00704A18">
        <w:trPr>
          <w:tblCellSpacing w:w="0" w:type="dxa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A09" w:rsidRPr="00701A09" w:rsidRDefault="00701A09" w:rsidP="00704A18">
            <w:pPr>
              <w:spacing w:after="0" w:line="240" w:lineRule="auto"/>
              <w:ind w:firstLine="720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01A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СТОРОНА 1: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1A09" w:rsidRPr="00701A09" w:rsidRDefault="00701A09" w:rsidP="00704A18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01A09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СТОРОНА 2:</w:t>
            </w:r>
          </w:p>
        </w:tc>
      </w:tr>
      <w:tr w:rsidR="00701A09" w:rsidRPr="00701A09" w:rsidTr="00704A18">
        <w:trPr>
          <w:tblCellSpacing w:w="0" w:type="dxa"/>
        </w:trPr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815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815"/>
            </w:tblGrid>
            <w:tr w:rsidR="00701A09" w:rsidRPr="00701A09" w:rsidTr="00704A18">
              <w:trPr>
                <w:tblCellSpacing w:w="0" w:type="dxa"/>
              </w:trPr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пл. им. В.И. Ленина, дом № 1,</w:t>
                  </w: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город Курган, 640002</w:t>
                  </w:r>
                </w:p>
                <w:p w:rsidR="00701A09" w:rsidRPr="00701A09" w:rsidRDefault="00701A09" w:rsidP="00704A1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 xml:space="preserve">т. 42-84-85, </w:t>
                  </w:r>
                </w:p>
                <w:p w:rsidR="00701A09" w:rsidRPr="00701A09" w:rsidRDefault="00701A09" w:rsidP="00704A1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р</w:t>
                  </w:r>
                  <w:proofErr w:type="spellEnd"/>
                  <w:proofErr w:type="gramEnd"/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/</w:t>
                  </w:r>
                  <w:proofErr w:type="spellStart"/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сч</w:t>
                  </w:r>
                  <w:proofErr w:type="spellEnd"/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03100643000000014300</w:t>
                  </w:r>
                </w:p>
                <w:p w:rsidR="00701A09" w:rsidRPr="00701A09" w:rsidRDefault="00701A09" w:rsidP="00704A1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ОТДЕЛЕНИЕ КУРГАН БАНКА РОССИИ</w:t>
                  </w:r>
                </w:p>
                <w:p w:rsidR="00701A09" w:rsidRPr="00701A09" w:rsidRDefault="00701A09" w:rsidP="00704A1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 xml:space="preserve">ИНН 4501161542 </w:t>
                  </w:r>
                </w:p>
                <w:p w:rsidR="00701A09" w:rsidRPr="00701A09" w:rsidRDefault="00701A09" w:rsidP="00704A18">
                  <w:pPr>
                    <w:spacing w:after="0" w:line="240" w:lineRule="auto"/>
                    <w:ind w:firstLine="72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01A09" w:rsidRPr="00701A09" w:rsidTr="00704A18">
              <w:trPr>
                <w:tblCellSpacing w:w="0" w:type="dxa"/>
              </w:trPr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1A09" w:rsidRPr="00701A09" w:rsidRDefault="00701A09" w:rsidP="00704A1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Директор Департамента</w:t>
                  </w:r>
                </w:p>
                <w:p w:rsidR="00701A09" w:rsidRPr="00701A09" w:rsidRDefault="00701A09" w:rsidP="00704A1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экономического развития, предпринимательства и торговли Администрации города Кургана</w:t>
                  </w:r>
                </w:p>
                <w:p w:rsidR="00701A09" w:rsidRPr="00701A09" w:rsidRDefault="00701A09" w:rsidP="00704A1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hd w:val="clear" w:color="auto" w:fill="FFFFFF"/>
                    <w:spacing w:after="0" w:line="240" w:lineRule="auto"/>
                    <w:ind w:left="363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color w:val="000000"/>
                      <w:sz w:val="24"/>
                      <w:szCs w:val="24"/>
                      <w:lang w:eastAsia="ru-RU"/>
                    </w:rPr>
                    <w:t>__________________/_____________/</w:t>
                  </w:r>
                </w:p>
                <w:p w:rsidR="00701A09" w:rsidRPr="00701A09" w:rsidRDefault="00701A09" w:rsidP="00704A18">
                  <w:pPr>
                    <w:spacing w:after="0" w:line="240" w:lineRule="auto"/>
                    <w:ind w:firstLine="91"/>
                    <w:jc w:val="center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(ФИО руководителя, подпись, печать)</w:t>
                  </w:r>
                </w:p>
                <w:p w:rsidR="00701A09" w:rsidRPr="00701A09" w:rsidRDefault="00701A09" w:rsidP="00704A18">
                  <w:pPr>
                    <w:shd w:val="clear" w:color="auto" w:fill="FFFFFF"/>
                    <w:spacing w:after="0" w:line="240" w:lineRule="auto"/>
                    <w:ind w:left="72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ind w:firstLine="91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1A09" w:rsidRPr="00701A09" w:rsidRDefault="00701A09" w:rsidP="00704A18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4665" w:type="dxa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665"/>
            </w:tblGrid>
            <w:tr w:rsidR="00701A09" w:rsidRPr="00701A09" w:rsidTr="00704A18">
              <w:trPr>
                <w:trHeight w:val="930"/>
                <w:tblCellSpacing w:w="0" w:type="dxa"/>
              </w:trPr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1A09" w:rsidRPr="00701A09" w:rsidRDefault="00701A09" w:rsidP="00704A18">
                  <w:pPr>
                    <w:spacing w:after="0" w:line="240" w:lineRule="auto"/>
                    <w:ind w:firstLine="91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Адрес:</w:t>
                  </w:r>
                </w:p>
                <w:p w:rsidR="00701A09" w:rsidRPr="00701A09" w:rsidRDefault="00701A09" w:rsidP="00704A18">
                  <w:pPr>
                    <w:spacing w:after="0" w:line="240" w:lineRule="auto"/>
                    <w:ind w:firstLine="91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Телефон:</w:t>
                  </w:r>
                </w:p>
                <w:p w:rsidR="00701A09" w:rsidRPr="00701A09" w:rsidRDefault="00701A09" w:rsidP="00704A18">
                  <w:pPr>
                    <w:spacing w:after="0" w:line="240" w:lineRule="auto"/>
                    <w:ind w:firstLine="91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ИНН:</w:t>
                  </w:r>
                </w:p>
              </w:tc>
            </w:tr>
            <w:tr w:rsidR="00701A09" w:rsidRPr="00701A09" w:rsidTr="00704A18">
              <w:trPr>
                <w:trHeight w:val="930"/>
                <w:tblCellSpacing w:w="0" w:type="dxa"/>
              </w:trPr>
              <w:tc>
                <w:tcPr>
                  <w:tcW w:w="45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  <w:p w:rsidR="00701A09" w:rsidRPr="00701A09" w:rsidRDefault="00701A09" w:rsidP="00704A18">
                  <w:pPr>
                    <w:spacing w:after="0" w:line="240" w:lineRule="auto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___________________/____________/</w:t>
                  </w:r>
                </w:p>
                <w:p w:rsidR="00701A09" w:rsidRPr="00701A09" w:rsidRDefault="00701A09" w:rsidP="00704A18">
                  <w:pPr>
                    <w:spacing w:after="0" w:line="240" w:lineRule="auto"/>
                    <w:ind w:firstLine="91"/>
                    <w:jc w:val="center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  <w:r w:rsidRPr="00701A09"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  <w:t>(ФИО руководителя, подпись, печать)</w:t>
                  </w:r>
                </w:p>
                <w:p w:rsidR="00701A09" w:rsidRPr="00701A09" w:rsidRDefault="00701A09" w:rsidP="00704A18">
                  <w:pPr>
                    <w:spacing w:after="0" w:line="240" w:lineRule="auto"/>
                    <w:ind w:firstLine="720"/>
                    <w:jc w:val="both"/>
                    <w:rPr>
                      <w:rFonts w:ascii="PT Astra Serif" w:eastAsia="Times New Roman" w:hAnsi="PT Astra Serif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01A09" w:rsidRPr="00701A09" w:rsidRDefault="00701A09" w:rsidP="00704A18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701A09" w:rsidRP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390C" w:rsidRDefault="0052390C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390C" w:rsidRDefault="0052390C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390C" w:rsidRDefault="0052390C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spacing w:after="0" w:line="240" w:lineRule="auto"/>
        <w:ind w:firstLine="91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lastRenderedPageBreak/>
        <w:t xml:space="preserve">Приложение </w:t>
      </w: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t>к договору на размещение</w:t>
      </w: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t xml:space="preserve">нестационарного объекта </w:t>
      </w: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t>уличной торговли</w:t>
      </w:r>
    </w:p>
    <w:p w:rsidR="00701A09" w:rsidRPr="00701A09" w:rsidRDefault="00701A09" w:rsidP="00701A09">
      <w:pPr>
        <w:pStyle w:val="a9"/>
        <w:spacing w:after="0"/>
        <w:ind w:left="5670"/>
        <w:rPr>
          <w:rFonts w:ascii="PT Astra Serif" w:hAnsi="PT Astra Serif"/>
          <w:sz w:val="24"/>
          <w:szCs w:val="24"/>
        </w:rPr>
      </w:pPr>
      <w:r w:rsidRPr="00701A09">
        <w:rPr>
          <w:rFonts w:ascii="PT Astra Serif" w:hAnsi="PT Astra Serif"/>
          <w:sz w:val="24"/>
          <w:szCs w:val="24"/>
        </w:rPr>
        <w:t>от _________2022 г. № _____</w:t>
      </w:r>
    </w:p>
    <w:p w:rsidR="00701A09" w:rsidRPr="00701A09" w:rsidRDefault="00701A09" w:rsidP="00701A09">
      <w:pPr>
        <w:pStyle w:val="a9"/>
        <w:spacing w:after="0"/>
        <w:ind w:left="11199"/>
        <w:rPr>
          <w:rFonts w:ascii="PT Astra Serif" w:hAnsi="PT Astra Serif"/>
          <w:sz w:val="24"/>
          <w:szCs w:val="24"/>
        </w:rPr>
      </w:pPr>
    </w:p>
    <w:p w:rsidR="00701A09" w:rsidRPr="00701A09" w:rsidRDefault="00701A09" w:rsidP="00701A0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СХЕМА </w:t>
      </w:r>
    </w:p>
    <w:p w:rsidR="00701A09" w:rsidRPr="00701A09" w:rsidRDefault="00701A09" w:rsidP="00701A0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701A09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размещения Объекта </w:t>
      </w:r>
    </w:p>
    <w:p w:rsidR="00701A09" w:rsidRPr="00701A09" w:rsidRDefault="00701A09" w:rsidP="00701A09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701A09" w:rsidRDefault="00275C35" w:rsidP="00701A09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oval id="_x0000_s1026" style="position:absolute;left:0;text-align:left;margin-left:186.65pt;margin-top:291.05pt;width:10.95pt;height:10.4pt;z-index:251660288" fillcolor="black"/>
        </w:pict>
      </w:r>
      <w:r w:rsidR="00701A09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6012815" cy="4666615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32895" t="18626" r="5093" b="20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466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2C2" w:rsidRDefault="002512C2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701A09" w:rsidRDefault="00701A09" w:rsidP="00BE3E44">
      <w:pPr>
        <w:spacing w:after="0"/>
        <w:jc w:val="center"/>
        <w:rPr>
          <w:rFonts w:ascii="PT Astra Serif" w:hAnsi="PT Astra Serif"/>
          <w:noProof/>
          <w:sz w:val="28"/>
          <w:szCs w:val="28"/>
          <w:lang w:eastAsia="ru-RU"/>
        </w:rPr>
      </w:pPr>
    </w:p>
    <w:p w:rsidR="00A27C9F" w:rsidRDefault="00ED06D9" w:rsidP="00AE3B31">
      <w:pPr>
        <w:spacing w:after="0" w:line="240" w:lineRule="auto"/>
        <w:ind w:left="6804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</w:t>
      </w:r>
      <w:r w:rsidRPr="00B80D5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</w:t>
      </w:r>
    </w:p>
    <w:p w:rsidR="00A27C9F" w:rsidRDefault="00AE3B31" w:rsidP="00AE3B31">
      <w:pPr>
        <w:spacing w:after="0" w:line="240" w:lineRule="auto"/>
        <w:ind w:left="6804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B80D5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 w:rsidR="00ED06D9"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FB4EC7" w:rsidRPr="00FB4EC7" w:rsidTr="00DC0A3B">
        <w:tc>
          <w:tcPr>
            <w:tcW w:w="5778" w:type="dxa"/>
            <w:shd w:val="clear" w:color="auto" w:fill="auto"/>
          </w:tcPr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986CEC" w:rsidRDefault="002C61FF" w:rsidP="00DC0A3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</w:t>
            </w:r>
            <w:r w:rsidR="00FB4EC7"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 комиссию по проведению </w:t>
            </w:r>
          </w:p>
          <w:p w:rsidR="00FB4EC7" w:rsidRPr="00FB4EC7" w:rsidRDefault="002C61FF" w:rsidP="00DC0A3B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</w:t>
            </w:r>
            <w:r w:rsidR="00FB4EC7" w:rsidRPr="00FB4EC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электронных торгов</w:t>
            </w:r>
          </w:p>
          <w:p w:rsidR="00FB4EC7" w:rsidRPr="00FB4EC7" w:rsidRDefault="00FB4EC7" w:rsidP="00DC0A3B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FB4EC7" w:rsidRPr="00FB4EC7" w:rsidRDefault="00FB4EC7" w:rsidP="00FB4EC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FB4EC7" w:rsidRDefault="00FB4EC7" w:rsidP="00FB4EC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FB4EC7" w:rsidRDefault="00FB4EC7" w:rsidP="00FB4EC7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ЗАЯВКА </w:t>
      </w:r>
    </w:p>
    <w:p w:rsidR="00FB4EC7" w:rsidRPr="00FB4EC7" w:rsidRDefault="00FB4EC7" w:rsidP="00FB4EC7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</w:p>
    <w:p w:rsidR="00FB4EC7" w:rsidRDefault="00FB4EC7" w:rsidP="00FB4EC7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 право заключения </w:t>
      </w:r>
      <w:proofErr w:type="gramStart"/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>договора</w:t>
      </w:r>
      <w:proofErr w:type="gramEnd"/>
      <w:r w:rsidRPr="00FB4EC7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на размещение нестационарного объекта уличной торговли</w:t>
      </w:r>
      <w:r w:rsidR="005F1404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="005F1404"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0F375C" w:rsidRPr="00FB4EC7" w:rsidRDefault="000F375C" w:rsidP="00FB4EC7">
      <w:pPr>
        <w:spacing w:after="0" w:line="240" w:lineRule="auto"/>
        <w:jc w:val="center"/>
        <w:textAlignment w:val="baseline"/>
        <w:rPr>
          <w:rFonts w:ascii="PT Astra Serif" w:hAnsi="PT Astra Serif"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>Заявитель</w:t>
      </w:r>
    </w:p>
    <w:p w:rsidR="00FB4EC7" w:rsidRPr="00FB4EC7" w:rsidRDefault="00FB4EC7" w:rsidP="00FB4EC7">
      <w:pPr>
        <w:rPr>
          <w:rFonts w:ascii="PT Astra Serif" w:hAnsi="PT Astra Serif"/>
          <w:b/>
          <w:sz w:val="24"/>
          <w:szCs w:val="24"/>
        </w:rPr>
      </w:pPr>
      <w:r w:rsidRPr="00FB4EC7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FB4EC7" w:rsidRPr="00FB4EC7" w:rsidRDefault="00FB4EC7" w:rsidP="00FB4EC7">
      <w:pPr>
        <w:rPr>
          <w:rFonts w:ascii="PT Astra Serif" w:hAnsi="PT Astra Serif"/>
          <w:b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FB4EC7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b/>
          <w:bCs/>
          <w:sz w:val="24"/>
          <w:szCs w:val="24"/>
        </w:rPr>
      </w:pPr>
      <w:r w:rsidRPr="00FB4EC7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FB4EC7" w:rsidRPr="00FB4EC7" w:rsidRDefault="00337145" w:rsidP="00337145">
      <w:pPr>
        <w:tabs>
          <w:tab w:val="left" w:pos="3016"/>
        </w:tabs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37145" w:rsidRPr="00FB4EC7" w:rsidRDefault="00337145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>изучив документацию об аукционе и проект договора предоставления торговой площадки для размещения нестационарного объекта уличной торговли, выражает готовность принять участие в аукционе на право заключения договора на размещение нестационарного объекта уличной торговли по адресу:_________________________________________________________________</w:t>
      </w:r>
      <w:proofErr w:type="gramStart"/>
      <w:r w:rsidRPr="00FB4EC7">
        <w:rPr>
          <w:rFonts w:ascii="PT Astra Serif" w:hAnsi="PT Astra Serif" w:cs="Times New Roman"/>
          <w:b w:val="0"/>
          <w:sz w:val="24"/>
          <w:szCs w:val="24"/>
        </w:rPr>
        <w:t xml:space="preserve"> ,</w:t>
      </w:r>
      <w:proofErr w:type="gramEnd"/>
    </w:p>
    <w:p w:rsidR="00FB4EC7" w:rsidRPr="00FB4EC7" w:rsidRDefault="00FB4EC7" w:rsidP="00FB4EC7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 xml:space="preserve">№ ___________ в Схеме размещения нестационарных торговых объектов на территории города Кургана, утвержденной постановлением Администрации города Кургана от 13.08.2020г. №4697. </w:t>
      </w:r>
    </w:p>
    <w:p w:rsidR="00FB4EC7" w:rsidRPr="00FB4EC7" w:rsidRDefault="00FB4EC7" w:rsidP="00FB4EC7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_____________________________________________________________________________</w:t>
      </w:r>
      <w:r w:rsidR="00337145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FB4EC7" w:rsidRPr="00FB4EC7" w:rsidRDefault="00FB4EC7" w:rsidP="00FB4EC7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FB4EC7" w:rsidRPr="00FB4EC7" w:rsidRDefault="00FB4EC7" w:rsidP="00FB4EC7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FB4EC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FB4EC7"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 нестационарного объекта уличной торговли (далее - Договор) в соответствии с условиями и требованиями, установленными в аукционной документации;</w:t>
      </w:r>
    </w:p>
    <w:p w:rsidR="00FB4EC7" w:rsidRPr="00FB4EC7" w:rsidRDefault="00FB4EC7" w:rsidP="00FB4EC7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FB4EC7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FB4EC7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FB4EC7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FB4EC7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FB4EC7" w:rsidRPr="00FB4EC7" w:rsidRDefault="00FB4EC7" w:rsidP="00FB4EC7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FB4EC7">
        <w:rPr>
          <w:rFonts w:ascii="PT Astra Serif" w:hAnsi="PT Astra Serif" w:cs="Times New Roman"/>
          <w:b w:val="0"/>
          <w:sz w:val="24"/>
          <w:szCs w:val="24"/>
        </w:rPr>
        <w:tab/>
      </w:r>
      <w:r w:rsidR="000F375C">
        <w:rPr>
          <w:rFonts w:ascii="PT Astra Serif" w:hAnsi="PT Astra Serif"/>
          <w:b w:val="0"/>
          <w:sz w:val="24"/>
          <w:szCs w:val="24"/>
        </w:rPr>
        <w:t>Заявитель п</w:t>
      </w:r>
      <w:r w:rsidRPr="00FB4EC7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</w:t>
      </w:r>
      <w:r w:rsidRPr="00FB4EC7">
        <w:rPr>
          <w:rFonts w:ascii="PT Astra Serif" w:hAnsi="PT Astra Serif"/>
          <w:b w:val="0"/>
          <w:sz w:val="24"/>
          <w:szCs w:val="24"/>
        </w:rPr>
        <w:lastRenderedPageBreak/>
        <w:t xml:space="preserve">обработку персональных данных. </w:t>
      </w:r>
    </w:p>
    <w:p w:rsidR="00FB4EC7" w:rsidRPr="00FB4EC7" w:rsidRDefault="00FB4EC7" w:rsidP="00337145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 w:rsidRPr="00FB4EC7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FB4EC7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FB4EC7" w:rsidRPr="00FB4EC7" w:rsidRDefault="00FB4EC7" w:rsidP="00FB4EC7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sz w:val="24"/>
          <w:szCs w:val="24"/>
        </w:rPr>
      </w:pPr>
      <w:r w:rsidRPr="00FB4EC7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</w:p>
    <w:p w:rsidR="00FB4EC7" w:rsidRPr="00FB4EC7" w:rsidRDefault="00FB4EC7" w:rsidP="00FB4EC7">
      <w:pPr>
        <w:rPr>
          <w:rFonts w:ascii="PT Astra Serif" w:hAnsi="PT Astra Serif"/>
          <w:bCs/>
          <w:sz w:val="24"/>
          <w:szCs w:val="24"/>
        </w:rPr>
      </w:pPr>
      <w:r w:rsidRPr="00FB4EC7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FB4EC7" w:rsidRDefault="00FB4EC7" w:rsidP="00FB4EC7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A27C9F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976974" w:rsidRDefault="0097697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976974" w:rsidRDefault="00976974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0D0CA1" w:rsidRDefault="000D0CA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0D0CA1" w:rsidRDefault="000D0CA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701A09" w:rsidRDefault="00701A0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0D0CA1" w:rsidRDefault="000D0CA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E3B31" w:rsidRDefault="00AE3B3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A27C9F" w:rsidRDefault="00ED06D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A27C9F" w:rsidRDefault="00ED06D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к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>а</w:t>
      </w:r>
      <w:r w:rsidR="00C94A67">
        <w:rPr>
          <w:rFonts w:ascii="PT Astra Serif" w:eastAsia="Times New Roman" w:hAnsi="PT Astra Serif"/>
          <w:sz w:val="24"/>
          <w:szCs w:val="24"/>
          <w:lang w:eastAsia="ru-RU"/>
        </w:rPr>
        <w:t>укцион</w:t>
      </w:r>
      <w:r>
        <w:rPr>
          <w:rFonts w:ascii="PT Astra Serif" w:eastAsia="Times New Roman" w:hAnsi="PT Astra Serif"/>
          <w:sz w:val="24"/>
          <w:szCs w:val="24"/>
          <w:lang w:eastAsia="ru-RU"/>
        </w:rPr>
        <w:t>ной документации</w:t>
      </w:r>
    </w:p>
    <w:p w:rsidR="00A27C9F" w:rsidRDefault="00A27C9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0D4674" w:rsidRDefault="000D4674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C61FF" w:rsidRDefault="002C61FF" w:rsidP="00AE3B31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</w:t>
      </w:r>
      <w:r w:rsidR="00FB4EC7">
        <w:rPr>
          <w:rFonts w:ascii="PT Astra Serif" w:eastAsia="Times New Roman" w:hAnsi="PT Astra Serif"/>
          <w:sz w:val="24"/>
          <w:szCs w:val="24"/>
          <w:lang w:eastAsia="ru-RU"/>
        </w:rPr>
        <w:t xml:space="preserve">В комиссию </w:t>
      </w:r>
      <w:r w:rsidR="00FB4EC7"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FB4EC7" w:rsidRDefault="002C61FF" w:rsidP="00AE3B31">
      <w:pPr>
        <w:overflowPunct w:val="0"/>
        <w:autoSpaceDE w:val="0"/>
        <w:autoSpaceDN w:val="0"/>
        <w:adjustRightInd w:val="0"/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</w:t>
      </w:r>
      <w:r w:rsidR="00FB4EC7">
        <w:rPr>
          <w:rFonts w:ascii="PT Astra Serif" w:eastAsia="Arial CYR" w:hAnsi="PT Astra Serif" w:cs="Arial CYR"/>
          <w:sz w:val="24"/>
          <w:szCs w:val="24"/>
        </w:rPr>
        <w:t xml:space="preserve"> электронных </w:t>
      </w:r>
      <w:r w:rsidR="00FB4EC7" w:rsidRPr="00900625">
        <w:rPr>
          <w:rFonts w:ascii="PT Astra Serif" w:eastAsia="Arial CYR" w:hAnsi="PT Astra Serif" w:cs="Arial CYR"/>
          <w:sz w:val="24"/>
          <w:szCs w:val="24"/>
        </w:rPr>
        <w:t xml:space="preserve">торгов </w:t>
      </w:r>
    </w:p>
    <w:p w:rsidR="00FB4EC7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FB4EC7" w:rsidRPr="00900625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FB4EC7" w:rsidRPr="00CD1E1F" w:rsidRDefault="00FB4EC7" w:rsidP="00FB4EC7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CD1E1F" w:rsidRDefault="00FB4EC7" w:rsidP="00FB4EC7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4EC7" w:rsidRPr="00CD1E1F" w:rsidRDefault="00FB4EC7" w:rsidP="00FB4EC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</w:t>
      </w:r>
      <w:r w:rsidRPr="000C63E2">
        <w:rPr>
          <w:rFonts w:ascii="PT Astra Serif" w:eastAsia="Times New Roman" w:hAnsi="PT Astra Serif"/>
          <w:b/>
          <w:sz w:val="24"/>
          <w:szCs w:val="24"/>
          <w:lang w:eastAsia="ru-RU"/>
        </w:rPr>
        <w:t>по обязательным платежам в бюджет города Кургана за предыдущий календарный год</w:t>
      </w:r>
    </w:p>
    <w:p w:rsidR="00FB4EC7" w:rsidRPr="00CD1E1F" w:rsidRDefault="00FB4EC7" w:rsidP="00FB4EC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FB4EC7" w:rsidRPr="00CD1E1F" w:rsidRDefault="00FB4EC7" w:rsidP="00FB4EC7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ем), что в отношении_________________________________________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</w:t>
      </w: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</w:p>
    <w:p w:rsidR="00FB4EC7" w:rsidRPr="00CD1E1F" w:rsidRDefault="00FB4EC7" w:rsidP="00FB4EC7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_______________</w:t>
      </w:r>
    </w:p>
    <w:p w:rsidR="00FB4EC7" w:rsidRPr="00CD1E1F" w:rsidRDefault="00FB4EC7" w:rsidP="00FB4EC7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FB4EC7" w:rsidRPr="00553DE8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sz w:val="24"/>
          <w:szCs w:val="24"/>
          <w:lang w:eastAsia="ru-RU"/>
        </w:rPr>
        <w:t xml:space="preserve">не проводится ликвидация и отсутствует решение арбитражного суда о признании </w:t>
      </w: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банкротом и об открытии конкурсного производства;</w:t>
      </w:r>
    </w:p>
    <w:p w:rsidR="00FB4EC7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FB4EC7" w:rsidRDefault="00FB4EC7" w:rsidP="00FB4EC7">
      <w:pPr>
        <w:numPr>
          <w:ilvl w:val="0"/>
          <w:numId w:val="8"/>
        </w:numPr>
        <w:tabs>
          <w:tab w:val="clear" w:pos="360"/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3D2152"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FB4EC7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3D2152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4EC7" w:rsidRPr="00553DE8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553DE8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</w:t>
      </w: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</w:t>
      </w: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4EC7" w:rsidRPr="00CD1E1F" w:rsidRDefault="00FB4EC7" w:rsidP="00FB4EC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 w:rsidRPr="00CD1E1F"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A27C9F" w:rsidRDefault="00A27C9F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0D59" w:rsidRDefault="00B80D59" w:rsidP="00B80D5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5 </w:t>
      </w:r>
    </w:p>
    <w:p w:rsidR="00B80D59" w:rsidRDefault="00B80D59" w:rsidP="00B80D59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B80D59" w:rsidRDefault="00B80D5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80D59" w:rsidRPr="00ED1786" w:rsidRDefault="00ED1786" w:rsidP="00ED1786">
      <w:pPr>
        <w:tabs>
          <w:tab w:val="left" w:pos="5488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</w:r>
      <w:r>
        <w:rPr>
          <w:rFonts w:ascii="PT Astra Serif" w:hAnsi="PT Astra Serif"/>
          <w:sz w:val="24"/>
          <w:szCs w:val="24"/>
        </w:rPr>
        <w:tab/>
      </w:r>
    </w:p>
    <w:p w:rsidR="00ED1786" w:rsidRPr="00ED1786" w:rsidRDefault="00ED1786" w:rsidP="00ED1786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D1786">
        <w:rPr>
          <w:rFonts w:ascii="PT Astra Serif" w:hAnsi="PT Astra Serif"/>
          <w:b/>
          <w:sz w:val="24"/>
          <w:szCs w:val="24"/>
        </w:rPr>
        <w:t>ТРЕБОВАНИЯ</w:t>
      </w:r>
    </w:p>
    <w:p w:rsidR="00ED1786" w:rsidRPr="00ED1786" w:rsidRDefault="00ED1786" w:rsidP="00ED1786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D1786">
        <w:rPr>
          <w:rFonts w:ascii="PT Astra Serif" w:hAnsi="PT Astra Serif"/>
          <w:b/>
          <w:sz w:val="24"/>
          <w:szCs w:val="24"/>
        </w:rPr>
        <w:t xml:space="preserve">к внешнему виду и конструктивным особенностям </w:t>
      </w:r>
    </w:p>
    <w:p w:rsidR="00ED1786" w:rsidRPr="00ED1786" w:rsidRDefault="00ED1786" w:rsidP="00ED1786">
      <w:pPr>
        <w:tabs>
          <w:tab w:val="left" w:pos="0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ED1786">
        <w:rPr>
          <w:rFonts w:ascii="PT Astra Serif" w:hAnsi="PT Astra Serif"/>
          <w:b/>
          <w:sz w:val="24"/>
          <w:szCs w:val="24"/>
        </w:rPr>
        <w:t>нестационарного объекта уличной торговли (ТОНАРУ)</w:t>
      </w:r>
    </w:p>
    <w:p w:rsidR="00ED1786" w:rsidRPr="00ED1786" w:rsidRDefault="00ED1786" w:rsidP="00ED1786">
      <w:pPr>
        <w:tabs>
          <w:tab w:val="left" w:pos="1276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1786">
        <w:rPr>
          <w:rFonts w:ascii="PT Astra Serif" w:hAnsi="PT Astra Serif"/>
          <w:sz w:val="24"/>
          <w:szCs w:val="24"/>
        </w:rPr>
        <w:t>Передвижной объект торговли (</w:t>
      </w:r>
      <w:proofErr w:type="spellStart"/>
      <w:r w:rsidRPr="00ED1786">
        <w:rPr>
          <w:rFonts w:ascii="PT Astra Serif" w:hAnsi="PT Astra Serif"/>
          <w:sz w:val="24"/>
          <w:szCs w:val="24"/>
        </w:rPr>
        <w:t>тонар</w:t>
      </w:r>
      <w:proofErr w:type="spellEnd"/>
      <w:r w:rsidRPr="00ED1786">
        <w:rPr>
          <w:rFonts w:ascii="PT Astra Serif" w:hAnsi="PT Astra Serif"/>
          <w:sz w:val="24"/>
          <w:szCs w:val="24"/>
        </w:rPr>
        <w:t>) - нестационарный передвижной торговый объект, представляющий собой специализированное транспортное средство, оснащенное необходимым технологическим оборудованием и зарегистрированное в установленном законодательством порядке.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D1786">
        <w:rPr>
          <w:rFonts w:ascii="PT Astra Serif" w:hAnsi="PT Astra Serif"/>
          <w:sz w:val="24"/>
          <w:szCs w:val="24"/>
        </w:rPr>
        <w:t>Передвижной объект торговли (</w:t>
      </w:r>
      <w:proofErr w:type="spellStart"/>
      <w:r w:rsidRPr="00ED1786">
        <w:rPr>
          <w:rFonts w:ascii="PT Astra Serif" w:hAnsi="PT Astra Serif"/>
          <w:sz w:val="24"/>
          <w:szCs w:val="24"/>
        </w:rPr>
        <w:t>тонар</w:t>
      </w:r>
      <w:proofErr w:type="spellEnd"/>
      <w:r w:rsidRPr="00ED1786">
        <w:rPr>
          <w:rFonts w:ascii="PT Astra Serif" w:hAnsi="PT Astra Serif"/>
          <w:sz w:val="24"/>
          <w:szCs w:val="24"/>
        </w:rPr>
        <w:t xml:space="preserve">) </w:t>
      </w:r>
      <w:r w:rsidRPr="00ED1786">
        <w:rPr>
          <w:rFonts w:ascii="PT Astra Serif" w:hAnsi="PT Astra Serif" w:cs="Calibri"/>
          <w:sz w:val="24"/>
          <w:szCs w:val="24"/>
        </w:rPr>
        <w:t>может быть оснащен: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раздвижной витриной, ставнями;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торговыми полками;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холодильником;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 xml:space="preserve">- </w:t>
      </w:r>
      <w:proofErr w:type="spellStart"/>
      <w:proofErr w:type="gramStart"/>
      <w:r w:rsidRPr="00ED1786">
        <w:rPr>
          <w:rFonts w:ascii="PT Astra Serif" w:hAnsi="PT Astra Serif" w:cs="Calibri"/>
          <w:sz w:val="24"/>
          <w:szCs w:val="24"/>
        </w:rPr>
        <w:t>гриль-установкой</w:t>
      </w:r>
      <w:proofErr w:type="spellEnd"/>
      <w:proofErr w:type="gramEnd"/>
      <w:r w:rsidRPr="00ED1786">
        <w:rPr>
          <w:rFonts w:ascii="PT Astra Serif" w:hAnsi="PT Astra Serif" w:cs="Calibri"/>
          <w:sz w:val="24"/>
          <w:szCs w:val="24"/>
        </w:rPr>
        <w:t xml:space="preserve"> (для специализированного прицепа);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раздевалкой-гардеробом;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умывальником с подогревом.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Габариты: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длина - не более 10 м;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ширина - не более 2,5 м;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>- высота - не более 2,5 м.</w:t>
      </w:r>
    </w:p>
    <w:p w:rsidR="00ED1786" w:rsidRPr="00ED1786" w:rsidRDefault="00ED1786" w:rsidP="00ED1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alibri"/>
          <w:sz w:val="24"/>
          <w:szCs w:val="24"/>
        </w:rPr>
      </w:pPr>
      <w:r w:rsidRPr="00ED1786">
        <w:rPr>
          <w:rFonts w:ascii="PT Astra Serif" w:hAnsi="PT Astra Serif" w:cs="Calibri"/>
          <w:sz w:val="24"/>
          <w:szCs w:val="24"/>
        </w:rPr>
        <w:t xml:space="preserve">Запрещается оклеивать передвижные средства торговли, наносить иным способом любые изображения, фотографии. </w:t>
      </w:r>
    </w:p>
    <w:p w:rsidR="00ED1786" w:rsidRPr="00ED1786" w:rsidRDefault="00ED1786" w:rsidP="00ED17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ED1786">
        <w:rPr>
          <w:rFonts w:ascii="PT Astra Serif" w:hAnsi="PT Astra Serif"/>
          <w:sz w:val="24"/>
          <w:szCs w:val="24"/>
        </w:rPr>
        <w:t>Для сбора мусора устанавливаются емкости (сборники с одноразовыми пакетами) с последующим своевременным его удалением.</w:t>
      </w:r>
    </w:p>
    <w:p w:rsidR="00ED1786" w:rsidRPr="00ED1786" w:rsidRDefault="00ED1786" w:rsidP="00ED1786">
      <w:pPr>
        <w:spacing w:line="240" w:lineRule="auto"/>
        <w:ind w:firstLine="142"/>
        <w:jc w:val="center"/>
        <w:rPr>
          <w:rFonts w:ascii="PT Astra Serif" w:hAnsi="PT Astra Serif"/>
          <w:sz w:val="24"/>
          <w:szCs w:val="24"/>
        </w:rPr>
      </w:pPr>
      <w:r w:rsidRPr="00ED1786">
        <w:rPr>
          <w:rFonts w:ascii="PT Astra Serif" w:hAnsi="PT Astra Serif"/>
          <w:sz w:val="24"/>
          <w:szCs w:val="24"/>
        </w:rPr>
        <w:t>_____________________________</w:t>
      </w:r>
    </w:p>
    <w:p w:rsidR="00ED1786" w:rsidRPr="00ED1786" w:rsidRDefault="00ED1786" w:rsidP="00ED1786">
      <w:pPr>
        <w:spacing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ED1786" w:rsidRPr="00ED1786" w:rsidRDefault="00ED1786" w:rsidP="00ED1786">
      <w:pPr>
        <w:rPr>
          <w:rFonts w:ascii="PT Astra Serif" w:hAnsi="PT Astra Serif"/>
          <w:sz w:val="24"/>
          <w:szCs w:val="24"/>
        </w:rPr>
      </w:pPr>
    </w:p>
    <w:p w:rsidR="00ED1786" w:rsidRPr="00ED1786" w:rsidRDefault="00ED1786" w:rsidP="00ED1786">
      <w:pPr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 w:line="240" w:lineRule="auto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spacing w:after="0"/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ind w:firstLine="5245"/>
        <w:rPr>
          <w:rFonts w:ascii="PT Astra Serif" w:hAnsi="PT Astra Serif"/>
          <w:sz w:val="24"/>
          <w:szCs w:val="24"/>
        </w:rPr>
      </w:pPr>
    </w:p>
    <w:p w:rsidR="00B80D59" w:rsidRPr="00ED1786" w:rsidRDefault="00B80D59" w:rsidP="00B80D59">
      <w:pPr>
        <w:ind w:firstLine="5245"/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 w:rsidP="00B80D59">
      <w:pPr>
        <w:rPr>
          <w:rFonts w:ascii="PT Astra Serif" w:hAnsi="PT Astra Serif"/>
          <w:sz w:val="24"/>
          <w:szCs w:val="24"/>
        </w:rPr>
      </w:pPr>
    </w:p>
    <w:p w:rsidR="00B80D59" w:rsidRDefault="00B80D59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sectPr w:rsidR="00B80D59" w:rsidSect="002512C2">
      <w:headerReference w:type="default" r:id="rId20"/>
      <w:pgSz w:w="11906" w:h="16838"/>
      <w:pgMar w:top="567" w:right="709" w:bottom="851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913" w:rsidRDefault="007B4913" w:rsidP="009F5C31">
      <w:pPr>
        <w:spacing w:after="0" w:line="240" w:lineRule="auto"/>
      </w:pPr>
      <w:r>
        <w:separator/>
      </w:r>
    </w:p>
  </w:endnote>
  <w:endnote w:type="continuationSeparator" w:id="0">
    <w:p w:rsidR="007B4913" w:rsidRDefault="007B4913" w:rsidP="009F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913" w:rsidRDefault="007B4913" w:rsidP="009F5C31">
      <w:pPr>
        <w:spacing w:after="0" w:line="240" w:lineRule="auto"/>
      </w:pPr>
      <w:r>
        <w:separator/>
      </w:r>
    </w:p>
  </w:footnote>
  <w:footnote w:type="continuationSeparator" w:id="0">
    <w:p w:rsidR="007B4913" w:rsidRDefault="007B4913" w:rsidP="009F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913" w:rsidRDefault="007B4913">
    <w:pPr>
      <w:pStyle w:val="af3"/>
    </w:pPr>
  </w:p>
  <w:p w:rsidR="007B4913" w:rsidRDefault="007B491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BB3A2F"/>
    <w:multiLevelType w:val="multilevel"/>
    <w:tmpl w:val="B784CE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0768B1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02D8A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DD00B6"/>
    <w:multiLevelType w:val="hybridMultilevel"/>
    <w:tmpl w:val="E126E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84056"/>
    <w:multiLevelType w:val="multilevel"/>
    <w:tmpl w:val="7730E88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B6B56"/>
    <w:multiLevelType w:val="hybridMultilevel"/>
    <w:tmpl w:val="848429EC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45D2F"/>
    <w:multiLevelType w:val="multilevel"/>
    <w:tmpl w:val="1CD21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261B234C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57A94"/>
    <w:multiLevelType w:val="hybridMultilevel"/>
    <w:tmpl w:val="848429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E39D6"/>
    <w:multiLevelType w:val="hybridMultilevel"/>
    <w:tmpl w:val="848429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11C0C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E4B4F"/>
    <w:multiLevelType w:val="hybridMultilevel"/>
    <w:tmpl w:val="6A70E1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C23A5"/>
    <w:multiLevelType w:val="multilevel"/>
    <w:tmpl w:val="7850275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843B43"/>
    <w:multiLevelType w:val="multilevel"/>
    <w:tmpl w:val="7730E886"/>
    <w:lvl w:ilvl="0">
      <w:start w:val="1"/>
      <w:numFmt w:val="decimal"/>
      <w:lvlText w:val="%1."/>
      <w:lvlJc w:val="left"/>
      <w:pPr>
        <w:ind w:left="67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A63D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60184741"/>
    <w:multiLevelType w:val="hybridMultilevel"/>
    <w:tmpl w:val="BD4A3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5658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7F3028A9"/>
    <w:multiLevelType w:val="multilevel"/>
    <w:tmpl w:val="7730E88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4"/>
  </w:num>
  <w:num w:numId="4">
    <w:abstractNumId w:val="8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13"/>
  </w:num>
  <w:num w:numId="11">
    <w:abstractNumId w:val="9"/>
  </w:num>
  <w:num w:numId="12">
    <w:abstractNumId w:val="15"/>
  </w:num>
  <w:num w:numId="13">
    <w:abstractNumId w:val="12"/>
  </w:num>
  <w:num w:numId="14">
    <w:abstractNumId w:val="17"/>
  </w:num>
  <w:num w:numId="15">
    <w:abstractNumId w:val="0"/>
  </w:num>
  <w:num w:numId="16">
    <w:abstractNumId w:val="16"/>
  </w:num>
  <w:num w:numId="17">
    <w:abstractNumId w:val="10"/>
  </w:num>
  <w:num w:numId="18">
    <w:abstractNumId w:val="7"/>
  </w:num>
  <w:num w:numId="19">
    <w:abstractNumId w:val="1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C9F"/>
    <w:rsid w:val="00034EB1"/>
    <w:rsid w:val="000409F7"/>
    <w:rsid w:val="00054310"/>
    <w:rsid w:val="000600C3"/>
    <w:rsid w:val="00080172"/>
    <w:rsid w:val="00096991"/>
    <w:rsid w:val="000A430D"/>
    <w:rsid w:val="000B5F69"/>
    <w:rsid w:val="000D0CA1"/>
    <w:rsid w:val="000D4674"/>
    <w:rsid w:val="000D7671"/>
    <w:rsid w:val="000D7EA9"/>
    <w:rsid w:val="000E1FEF"/>
    <w:rsid w:val="000F375C"/>
    <w:rsid w:val="00113036"/>
    <w:rsid w:val="0015305A"/>
    <w:rsid w:val="0015393A"/>
    <w:rsid w:val="00164D10"/>
    <w:rsid w:val="001674C4"/>
    <w:rsid w:val="00183D08"/>
    <w:rsid w:val="00190FC2"/>
    <w:rsid w:val="001A17D4"/>
    <w:rsid w:val="001D3AEA"/>
    <w:rsid w:val="001E1167"/>
    <w:rsid w:val="001E26D9"/>
    <w:rsid w:val="001F6F9A"/>
    <w:rsid w:val="002332D9"/>
    <w:rsid w:val="00242BC0"/>
    <w:rsid w:val="0025093A"/>
    <w:rsid w:val="002512C2"/>
    <w:rsid w:val="00254E7F"/>
    <w:rsid w:val="002578E7"/>
    <w:rsid w:val="00271486"/>
    <w:rsid w:val="00271864"/>
    <w:rsid w:val="00275C35"/>
    <w:rsid w:val="00275E06"/>
    <w:rsid w:val="00286F98"/>
    <w:rsid w:val="00291973"/>
    <w:rsid w:val="002C61FF"/>
    <w:rsid w:val="002E08F4"/>
    <w:rsid w:val="002E23B7"/>
    <w:rsid w:val="002F57CA"/>
    <w:rsid w:val="002F5ECB"/>
    <w:rsid w:val="00307BB9"/>
    <w:rsid w:val="00320926"/>
    <w:rsid w:val="00334379"/>
    <w:rsid w:val="00337145"/>
    <w:rsid w:val="003630AF"/>
    <w:rsid w:val="0037290E"/>
    <w:rsid w:val="00382A0A"/>
    <w:rsid w:val="00392FC5"/>
    <w:rsid w:val="003C11E8"/>
    <w:rsid w:val="003D71B2"/>
    <w:rsid w:val="004028F2"/>
    <w:rsid w:val="004263E4"/>
    <w:rsid w:val="0044313B"/>
    <w:rsid w:val="004641CE"/>
    <w:rsid w:val="004864BF"/>
    <w:rsid w:val="004A35DA"/>
    <w:rsid w:val="004A4DA5"/>
    <w:rsid w:val="004A7F77"/>
    <w:rsid w:val="004C0DEE"/>
    <w:rsid w:val="00506340"/>
    <w:rsid w:val="0052390C"/>
    <w:rsid w:val="00540D3F"/>
    <w:rsid w:val="00543883"/>
    <w:rsid w:val="005454D6"/>
    <w:rsid w:val="00546F8D"/>
    <w:rsid w:val="00553078"/>
    <w:rsid w:val="00567647"/>
    <w:rsid w:val="00570792"/>
    <w:rsid w:val="00570973"/>
    <w:rsid w:val="00593363"/>
    <w:rsid w:val="005959B0"/>
    <w:rsid w:val="005B0CB2"/>
    <w:rsid w:val="005E4768"/>
    <w:rsid w:val="005F1404"/>
    <w:rsid w:val="005F2699"/>
    <w:rsid w:val="0060260B"/>
    <w:rsid w:val="00603303"/>
    <w:rsid w:val="00635483"/>
    <w:rsid w:val="006676FA"/>
    <w:rsid w:val="00686BDD"/>
    <w:rsid w:val="006C0EB6"/>
    <w:rsid w:val="006E036E"/>
    <w:rsid w:val="006E4DF9"/>
    <w:rsid w:val="006F1E73"/>
    <w:rsid w:val="006F5524"/>
    <w:rsid w:val="00701A09"/>
    <w:rsid w:val="00705EBB"/>
    <w:rsid w:val="00707D2E"/>
    <w:rsid w:val="00726803"/>
    <w:rsid w:val="00747F27"/>
    <w:rsid w:val="00754381"/>
    <w:rsid w:val="007B21B1"/>
    <w:rsid w:val="007B4913"/>
    <w:rsid w:val="007E43A0"/>
    <w:rsid w:val="00804E99"/>
    <w:rsid w:val="00837822"/>
    <w:rsid w:val="008919C5"/>
    <w:rsid w:val="008D34BD"/>
    <w:rsid w:val="008E665F"/>
    <w:rsid w:val="008F0AE6"/>
    <w:rsid w:val="008F2463"/>
    <w:rsid w:val="008F7952"/>
    <w:rsid w:val="00926D02"/>
    <w:rsid w:val="009357B9"/>
    <w:rsid w:val="0093675C"/>
    <w:rsid w:val="0096322D"/>
    <w:rsid w:val="009658AA"/>
    <w:rsid w:val="00976051"/>
    <w:rsid w:val="00976974"/>
    <w:rsid w:val="0098480E"/>
    <w:rsid w:val="00986CEC"/>
    <w:rsid w:val="00992DD3"/>
    <w:rsid w:val="009B6FD4"/>
    <w:rsid w:val="009C22D7"/>
    <w:rsid w:val="009D7DFC"/>
    <w:rsid w:val="009F5C31"/>
    <w:rsid w:val="009F5DF7"/>
    <w:rsid w:val="00A14A14"/>
    <w:rsid w:val="00A23C5B"/>
    <w:rsid w:val="00A2564A"/>
    <w:rsid w:val="00A27C9F"/>
    <w:rsid w:val="00A4330D"/>
    <w:rsid w:val="00A4444E"/>
    <w:rsid w:val="00A53B1B"/>
    <w:rsid w:val="00A53E27"/>
    <w:rsid w:val="00A61BE5"/>
    <w:rsid w:val="00A93B7C"/>
    <w:rsid w:val="00A949B3"/>
    <w:rsid w:val="00AB3E80"/>
    <w:rsid w:val="00AD0C6C"/>
    <w:rsid w:val="00AE3B31"/>
    <w:rsid w:val="00AF0B33"/>
    <w:rsid w:val="00AF77C1"/>
    <w:rsid w:val="00B034F5"/>
    <w:rsid w:val="00B34CE7"/>
    <w:rsid w:val="00B442E1"/>
    <w:rsid w:val="00B80D59"/>
    <w:rsid w:val="00BE3E44"/>
    <w:rsid w:val="00C12EEE"/>
    <w:rsid w:val="00C134DD"/>
    <w:rsid w:val="00C22243"/>
    <w:rsid w:val="00C254C2"/>
    <w:rsid w:val="00C51DBD"/>
    <w:rsid w:val="00C6234C"/>
    <w:rsid w:val="00C626F6"/>
    <w:rsid w:val="00C66F65"/>
    <w:rsid w:val="00C72E92"/>
    <w:rsid w:val="00C81020"/>
    <w:rsid w:val="00C87B4C"/>
    <w:rsid w:val="00C94A67"/>
    <w:rsid w:val="00C97E41"/>
    <w:rsid w:val="00CC4894"/>
    <w:rsid w:val="00CE023F"/>
    <w:rsid w:val="00CF45B4"/>
    <w:rsid w:val="00D22B13"/>
    <w:rsid w:val="00D359FC"/>
    <w:rsid w:val="00D827F9"/>
    <w:rsid w:val="00D842B7"/>
    <w:rsid w:val="00D84800"/>
    <w:rsid w:val="00D92A60"/>
    <w:rsid w:val="00D93EA1"/>
    <w:rsid w:val="00DB5903"/>
    <w:rsid w:val="00DB6EC0"/>
    <w:rsid w:val="00DC0A3B"/>
    <w:rsid w:val="00DE6B9A"/>
    <w:rsid w:val="00E07B6A"/>
    <w:rsid w:val="00E30327"/>
    <w:rsid w:val="00E50EDC"/>
    <w:rsid w:val="00E53592"/>
    <w:rsid w:val="00E6620A"/>
    <w:rsid w:val="00ED06D9"/>
    <w:rsid w:val="00ED1392"/>
    <w:rsid w:val="00ED1786"/>
    <w:rsid w:val="00EF4920"/>
    <w:rsid w:val="00EF71E5"/>
    <w:rsid w:val="00F061B7"/>
    <w:rsid w:val="00F073F2"/>
    <w:rsid w:val="00F15F1C"/>
    <w:rsid w:val="00F478D8"/>
    <w:rsid w:val="00F67C72"/>
    <w:rsid w:val="00F718DD"/>
    <w:rsid w:val="00FA1EE0"/>
    <w:rsid w:val="00FB4EC7"/>
    <w:rsid w:val="00FE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paragraph" w:customStyle="1" w:styleId="a8">
    <w:name w:val="Заголовок"/>
    <w:basedOn w:val="a"/>
    <w:next w:val="a9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A27C9F"/>
    <w:pPr>
      <w:spacing w:after="140" w:line="276" w:lineRule="auto"/>
    </w:pPr>
  </w:style>
  <w:style w:type="paragraph" w:styleId="ab">
    <w:name w:val="List"/>
    <w:basedOn w:val="a9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B0755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customStyle="1" w:styleId="Footer">
    <w:name w:val="Footer"/>
    <w:basedOn w:val="a"/>
    <w:uiPriority w:val="99"/>
    <w:semiHidden/>
    <w:unhideWhenUsed/>
    <w:rsid w:val="00BB248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3"/>
    <w:uiPriority w:val="99"/>
    <w:semiHidden/>
    <w:rsid w:val="009F5C31"/>
  </w:style>
  <w:style w:type="paragraph" w:styleId="af4">
    <w:name w:val="footer"/>
    <w:basedOn w:val="a"/>
    <w:link w:val="10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4"/>
    <w:uiPriority w:val="99"/>
    <w:semiHidden/>
    <w:rsid w:val="009F5C31"/>
  </w:style>
  <w:style w:type="paragraph" w:customStyle="1" w:styleId="ConsPlusNonformat">
    <w:name w:val="ConsPlusNonformat"/>
    <w:rsid w:val="00AF0B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Содержимое таблицы"/>
    <w:basedOn w:val="a"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2512C2"/>
  </w:style>
  <w:style w:type="character" w:styleId="af6">
    <w:name w:val="Hyperlink"/>
    <w:basedOn w:val="a0"/>
    <w:uiPriority w:val="99"/>
    <w:unhideWhenUsed/>
    <w:rsid w:val="00C254C2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15305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AP/Notice/653/Requisites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rq@kurqan-cit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rgan-city.ru/" TargetMode="Externa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torq@kurqan-city.ru" TargetMode="External"/><Relationship Id="rId14" Type="http://schemas.openxmlformats.org/officeDocument/2006/relationships/hyperlink" Target="https://torgi.gov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B4B9-E00C-4E9A-98DC-9EA6EA55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28</Pages>
  <Words>10502</Words>
  <Characters>59863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malozemova</cp:lastModifiedBy>
  <cp:revision>133</cp:revision>
  <cp:lastPrinted>2022-03-15T05:38:00Z</cp:lastPrinted>
  <dcterms:created xsi:type="dcterms:W3CDTF">2021-06-15T09:11:00Z</dcterms:created>
  <dcterms:modified xsi:type="dcterms:W3CDTF">2022-03-18T04:45:00Z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